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56" w:type="dxa"/>
        <w:jc w:val="center"/>
        <w:tblCellMar>
          <w:top w:w="14" w:type="dxa"/>
          <w:left w:w="86" w:type="dxa"/>
          <w:bottom w:w="14" w:type="dxa"/>
          <w:right w:w="86" w:type="dxa"/>
        </w:tblCellMar>
        <w:tblLook w:val="0000" w:firstRow="0" w:lastRow="0" w:firstColumn="0" w:lastColumn="0" w:noHBand="0" w:noVBand="0"/>
      </w:tblPr>
      <w:tblGrid>
        <w:gridCol w:w="4578"/>
        <w:gridCol w:w="4578"/>
      </w:tblGrid>
      <w:tr w:rsidR="00CF5C6C" w:rsidTr="005C7094">
        <w:trPr>
          <w:trHeight w:val="576"/>
          <w:jc w:val="center"/>
        </w:trPr>
        <w:tc>
          <w:tcPr>
            <w:tcW w:w="9156" w:type="dxa"/>
            <w:gridSpan w:val="2"/>
            <w:shd w:val="clear" w:color="auto" w:fill="548DD4" w:themeFill="text2" w:themeFillTint="99"/>
            <w:tcMar>
              <w:top w:w="14" w:type="dxa"/>
              <w:left w:w="0" w:type="dxa"/>
              <w:bottom w:w="14" w:type="dxa"/>
              <w:right w:w="86" w:type="dxa"/>
            </w:tcMar>
            <w:vAlign w:val="center"/>
          </w:tcPr>
          <w:p w:rsidR="00872BA1" w:rsidRDefault="00872BA1">
            <w:pPr>
              <w:pStyle w:val="Kop1"/>
              <w:rPr>
                <w:i/>
                <w:color w:val="FFFFFF" w:themeColor="background1"/>
              </w:rPr>
            </w:pPr>
            <w:bookmarkStart w:id="0" w:name="_GoBack"/>
            <w:bookmarkEnd w:id="0"/>
          </w:p>
          <w:p w:rsidR="00872BA1" w:rsidRDefault="00872BA1">
            <w:pPr>
              <w:pStyle w:val="Kop1"/>
              <w:rPr>
                <w:i/>
                <w:color w:val="FFFFFF" w:themeColor="background1"/>
              </w:rPr>
            </w:pPr>
          </w:p>
          <w:p w:rsidR="00CF5C6C" w:rsidRPr="00600F94" w:rsidRDefault="00B835A1" w:rsidP="005B28C3">
            <w:pPr>
              <w:pStyle w:val="Kop1"/>
            </w:pPr>
            <w:r>
              <w:rPr>
                <w:color w:val="FFFFFF" w:themeColor="background1"/>
              </w:rPr>
              <w:t>TRADE FACILITATION ANTWERPEN</w:t>
            </w:r>
            <w:r w:rsidR="00872BA1" w:rsidRPr="00600F94">
              <w:rPr>
                <w:noProof/>
                <w:color w:val="BAB9B5"/>
                <w:sz w:val="24"/>
                <w:szCs w:val="24"/>
                <w:lang w:eastAsia="nl-BE"/>
              </w:rPr>
              <w:t xml:space="preserve"> </w:t>
            </w:r>
            <w:r w:rsidR="00872BA1" w:rsidRPr="00600F94">
              <w:rPr>
                <w:noProof/>
                <w:color w:val="BAB9B5"/>
                <w:sz w:val="24"/>
                <w:szCs w:val="24"/>
                <w:lang w:val="nl-BE" w:eastAsia="nl-BE"/>
              </w:rPr>
              <w:drawing>
                <wp:anchor distT="0" distB="0" distL="114300" distR="114300" simplePos="0" relativeHeight="251659264" behindDoc="0" locked="0" layoutInCell="1" allowOverlap="1" wp14:anchorId="1094110D" wp14:editId="1B5EC81D">
                  <wp:simplePos x="0" y="0"/>
                  <wp:positionH relativeFrom="margin">
                    <wp:posOffset>-284480</wp:posOffset>
                  </wp:positionH>
                  <wp:positionV relativeFrom="margin">
                    <wp:posOffset>-113665</wp:posOffset>
                  </wp:positionV>
                  <wp:extent cx="923925" cy="1219200"/>
                  <wp:effectExtent l="19050" t="19050" r="28575" b="19050"/>
                  <wp:wrapSquare wrapText="bothSides"/>
                  <wp:docPr id="3" name="Afbeelding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1">
                            <a:extLst>
                              <a:ext uri="{28A0092B-C50C-407E-A947-70E740481C1C}">
                                <a14:useLocalDpi xmlns:a14="http://schemas.microsoft.com/office/drawing/2010/main" val="0"/>
                              </a:ext>
                            </a:extLst>
                          </a:blip>
                          <a:srcRect l="28720" t="21603" r="31482" b="24174"/>
                          <a:stretch>
                            <a:fillRect/>
                          </a:stretch>
                        </pic:blipFill>
                        <pic:spPr bwMode="auto">
                          <a:xfrm>
                            <a:off x="0" y="0"/>
                            <a:ext cx="923925" cy="1219200"/>
                          </a:xfrm>
                          <a:prstGeom prst="rect">
                            <a:avLst/>
                          </a:prstGeom>
                          <a:noFill/>
                          <a:ln>
                            <a:solidFill>
                              <a:schemeClr val="accent1"/>
                            </a:solidFill>
                          </a:ln>
                          <a:effectLst/>
                        </pic:spPr>
                      </pic:pic>
                    </a:graphicData>
                  </a:graphic>
                  <wp14:sizeRelH relativeFrom="page">
                    <wp14:pctWidth>0</wp14:pctWidth>
                  </wp14:sizeRelH>
                  <wp14:sizeRelV relativeFrom="page">
                    <wp14:pctHeight>0</wp14:pctHeight>
                  </wp14:sizeRelV>
                </wp:anchor>
              </w:drawing>
            </w:r>
          </w:p>
        </w:tc>
      </w:tr>
      <w:tr w:rsidR="007842F2" w:rsidTr="001679C8">
        <w:trPr>
          <w:trHeight w:val="274"/>
          <w:jc w:val="center"/>
        </w:trPr>
        <w:tc>
          <w:tcPr>
            <w:tcW w:w="4578" w:type="dxa"/>
            <w:tcMar>
              <w:top w:w="14" w:type="dxa"/>
              <w:left w:w="0" w:type="dxa"/>
              <w:bottom w:w="14" w:type="dxa"/>
              <w:right w:w="86" w:type="dxa"/>
            </w:tcMar>
            <w:vAlign w:val="center"/>
          </w:tcPr>
          <w:p w:rsidR="007842F2" w:rsidRPr="007068F0" w:rsidRDefault="007842F2" w:rsidP="007842F2">
            <w:pPr>
              <w:rPr>
                <w:color w:val="A6A6A6" w:themeColor="background1" w:themeShade="A6"/>
                <w:sz w:val="32"/>
                <w:szCs w:val="32"/>
              </w:rPr>
            </w:pPr>
            <w:r>
              <w:rPr>
                <w:color w:val="A6A6A6" w:themeColor="background1" w:themeShade="A6"/>
                <w:sz w:val="32"/>
                <w:szCs w:val="32"/>
              </w:rPr>
              <w:t xml:space="preserve">C.  Agenda </w:t>
            </w:r>
          </w:p>
        </w:tc>
        <w:tc>
          <w:tcPr>
            <w:tcW w:w="4578" w:type="dxa"/>
            <w:vAlign w:val="center"/>
          </w:tcPr>
          <w:p w:rsidR="007842F2" w:rsidRPr="00F3301B" w:rsidRDefault="007A34CB" w:rsidP="007842F2">
            <w:pPr>
              <w:jc w:val="right"/>
              <w:rPr>
                <w:color w:val="A6A6A6" w:themeColor="background1" w:themeShade="A6"/>
              </w:rPr>
            </w:pPr>
            <w:r>
              <w:rPr>
                <w:color w:val="A6A6A6" w:themeColor="background1" w:themeShade="A6"/>
              </w:rPr>
              <w:t>12/12</w:t>
            </w:r>
            <w:r w:rsidR="007842F2" w:rsidRPr="00F3301B">
              <w:rPr>
                <w:color w:val="A6A6A6" w:themeColor="background1" w:themeShade="A6"/>
              </w:rPr>
              <w:t>/2017</w:t>
            </w:r>
          </w:p>
        </w:tc>
      </w:tr>
      <w:tr w:rsidR="00CF5C6C" w:rsidTr="005C7094">
        <w:trPr>
          <w:trHeight w:val="186"/>
          <w:jc w:val="center"/>
        </w:trPr>
        <w:tc>
          <w:tcPr>
            <w:tcW w:w="9156" w:type="dxa"/>
            <w:gridSpan w:val="2"/>
            <w:tcBorders>
              <w:bottom w:val="single" w:sz="4" w:space="0" w:color="auto"/>
            </w:tcBorders>
            <w:tcMar>
              <w:top w:w="14" w:type="dxa"/>
              <w:left w:w="0" w:type="dxa"/>
              <w:bottom w:w="14" w:type="dxa"/>
              <w:right w:w="86" w:type="dxa"/>
            </w:tcMar>
            <w:vAlign w:val="center"/>
          </w:tcPr>
          <w:p w:rsidR="00CF5C6C" w:rsidRDefault="00CF5C6C"/>
        </w:tc>
      </w:tr>
      <w:tr w:rsidR="00591F0D" w:rsidRPr="00591F0D" w:rsidTr="00317F1C">
        <w:trPr>
          <w:trHeight w:val="360"/>
          <w:jc w:val="center"/>
        </w:trPr>
        <w:tc>
          <w:tcPr>
            <w:tcW w:w="9156"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591F0D" w:rsidRPr="00591F0D" w:rsidRDefault="00591F0D" w:rsidP="004951CD">
            <w:pPr>
              <w:spacing w:after="40"/>
              <w:rPr>
                <w:b/>
                <w:caps/>
              </w:rPr>
            </w:pPr>
          </w:p>
        </w:tc>
      </w:tr>
      <w:tr w:rsidR="00591F0D" w:rsidRPr="00591F0D" w:rsidTr="00D01E57">
        <w:trPr>
          <w:trHeight w:val="360"/>
          <w:jc w:val="center"/>
        </w:trPr>
        <w:tc>
          <w:tcPr>
            <w:tcW w:w="91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91F0D" w:rsidRPr="00902A4D" w:rsidRDefault="00DD540F" w:rsidP="00B81CB4">
            <w:pPr>
              <w:numPr>
                <w:ilvl w:val="0"/>
                <w:numId w:val="25"/>
              </w:numPr>
              <w:shd w:val="clear" w:color="auto" w:fill="FFFFFF"/>
              <w:spacing w:before="240"/>
              <w:rPr>
                <w:b/>
                <w:color w:val="000000"/>
              </w:rPr>
            </w:pPr>
            <w:r w:rsidRPr="00902A4D">
              <w:rPr>
                <w:b/>
                <w:color w:val="000000"/>
              </w:rPr>
              <w:t>V</w:t>
            </w:r>
            <w:r w:rsidR="00591F0D" w:rsidRPr="00902A4D">
              <w:rPr>
                <w:b/>
                <w:color w:val="000000"/>
              </w:rPr>
              <w:t>erslag vergadering d</w:t>
            </w:r>
            <w:r w:rsidR="009D7981" w:rsidRPr="00902A4D">
              <w:rPr>
                <w:b/>
                <w:color w:val="000000"/>
              </w:rPr>
              <w:t>.</w:t>
            </w:r>
            <w:r w:rsidR="00591F0D" w:rsidRPr="00902A4D">
              <w:rPr>
                <w:b/>
                <w:color w:val="000000"/>
              </w:rPr>
              <w:t xml:space="preserve">d. </w:t>
            </w:r>
            <w:r w:rsidR="007A34CB">
              <w:rPr>
                <w:b/>
                <w:color w:val="000000"/>
              </w:rPr>
              <w:t>05/09</w:t>
            </w:r>
            <w:r w:rsidR="00E27A1D" w:rsidRPr="00902A4D">
              <w:rPr>
                <w:b/>
                <w:color w:val="000000"/>
              </w:rPr>
              <w:t>/2017</w:t>
            </w:r>
            <w:r w:rsidR="00591F0D" w:rsidRPr="00902A4D">
              <w:rPr>
                <w:b/>
                <w:color w:val="000000"/>
              </w:rPr>
              <w:t xml:space="preserve"> (voor verslag zie</w:t>
            </w:r>
            <w:r w:rsidR="00591F0D" w:rsidRPr="00902A4D">
              <w:rPr>
                <w:rStyle w:val="apple-converted-space"/>
                <w:b/>
                <w:color w:val="000000"/>
              </w:rPr>
              <w:t> </w:t>
            </w:r>
            <w:hyperlink r:id="rId12" w:tgtFrame="_blank" w:history="1">
              <w:r w:rsidR="00591F0D" w:rsidRPr="00902A4D">
                <w:rPr>
                  <w:rStyle w:val="Hyperlink"/>
                  <w:b/>
                  <w:color w:val="0563C1"/>
                </w:rPr>
                <w:t>www.naforna.be</w:t>
              </w:r>
            </w:hyperlink>
            <w:r w:rsidR="00591F0D" w:rsidRPr="00902A4D">
              <w:rPr>
                <w:b/>
                <w:color w:val="000000"/>
              </w:rPr>
              <w:t>)</w:t>
            </w:r>
          </w:p>
          <w:p w:rsidR="00591F0D" w:rsidRDefault="009436A4" w:rsidP="009436A4">
            <w:pPr>
              <w:pStyle w:val="Lijstalinea"/>
              <w:numPr>
                <w:ilvl w:val="1"/>
                <w:numId w:val="25"/>
              </w:numPr>
              <w:shd w:val="clear" w:color="auto" w:fill="FFFFFF"/>
              <w:rPr>
                <w:color w:val="000000"/>
              </w:rPr>
            </w:pPr>
            <w:r>
              <w:rPr>
                <w:color w:val="000000"/>
              </w:rPr>
              <w:t>O</w:t>
            </w:r>
            <w:r w:rsidR="00591F0D" w:rsidRPr="00591F0D">
              <w:rPr>
                <w:color w:val="000000"/>
              </w:rPr>
              <w:t>verlopen actiepunten</w:t>
            </w:r>
            <w:r>
              <w:rPr>
                <w:color w:val="000000"/>
              </w:rPr>
              <w:t xml:space="preserve"> verslag vorige vergadering</w:t>
            </w:r>
            <w:r w:rsidR="00EC28BB">
              <w:rPr>
                <w:color w:val="000000"/>
              </w:rPr>
              <w:t xml:space="preserve"> (opvolgingstabel)</w:t>
            </w:r>
          </w:p>
          <w:p w:rsidR="00E27A1D" w:rsidRPr="00E27A1D" w:rsidRDefault="00591F0D" w:rsidP="00E27A1D">
            <w:pPr>
              <w:pStyle w:val="Lijstalinea"/>
              <w:numPr>
                <w:ilvl w:val="1"/>
                <w:numId w:val="25"/>
              </w:numPr>
              <w:shd w:val="clear" w:color="auto" w:fill="FFFFFF"/>
              <w:rPr>
                <w:color w:val="000000"/>
              </w:rPr>
            </w:pPr>
            <w:r w:rsidRPr="00591F0D">
              <w:rPr>
                <w:color w:val="000000"/>
              </w:rPr>
              <w:t>Goedkeu</w:t>
            </w:r>
            <w:r w:rsidR="009436A4">
              <w:rPr>
                <w:color w:val="000000"/>
              </w:rPr>
              <w:t>ring verslag vorige vergadering</w:t>
            </w:r>
          </w:p>
          <w:p w:rsidR="00F413FA" w:rsidRPr="00F413FA" w:rsidRDefault="00F32FFF" w:rsidP="00F413FA">
            <w:pPr>
              <w:numPr>
                <w:ilvl w:val="0"/>
                <w:numId w:val="25"/>
              </w:numPr>
              <w:shd w:val="clear" w:color="auto" w:fill="FFFFFF"/>
              <w:spacing w:before="120"/>
              <w:rPr>
                <w:color w:val="000000"/>
              </w:rPr>
            </w:pPr>
            <w:r>
              <w:rPr>
                <w:b/>
                <w:color w:val="000000"/>
              </w:rPr>
              <w:t>Verlopen T documenten</w:t>
            </w:r>
            <w:r w:rsidR="00F413FA">
              <w:rPr>
                <w:b/>
                <w:color w:val="000000"/>
              </w:rPr>
              <w:t xml:space="preserve"> - </w:t>
            </w:r>
            <w:proofErr w:type="spellStart"/>
            <w:r w:rsidR="00F413FA">
              <w:rPr>
                <w:b/>
                <w:color w:val="000000"/>
              </w:rPr>
              <w:t>stavaza</w:t>
            </w:r>
            <w:proofErr w:type="spellEnd"/>
            <w:r w:rsidR="00F413FA">
              <w:rPr>
                <w:b/>
                <w:color w:val="000000"/>
              </w:rPr>
              <w:t xml:space="preserve"> (AAD&amp;A – I. Eelen)</w:t>
            </w:r>
            <w:r w:rsidR="007B0942">
              <w:rPr>
                <w:b/>
                <w:color w:val="000000"/>
              </w:rPr>
              <w:br/>
            </w:r>
            <w:r w:rsidR="007B0942">
              <w:rPr>
                <w:color w:val="000000"/>
              </w:rPr>
              <w:t xml:space="preserve">Er zijn nog </w:t>
            </w:r>
            <w:r w:rsidR="00C72824">
              <w:rPr>
                <w:color w:val="000000"/>
              </w:rPr>
              <w:t>veel vragen van de dienst Geschillen om proces verbaal op</w:t>
            </w:r>
            <w:r w:rsidR="007B0942">
              <w:rPr>
                <w:color w:val="000000"/>
              </w:rPr>
              <w:t xml:space="preserve"> te stellen wegens het niet betalen van de boetes.</w:t>
            </w:r>
          </w:p>
          <w:p w:rsidR="00F413FA" w:rsidRPr="00F413FA" w:rsidRDefault="00F32FFF" w:rsidP="00F413FA">
            <w:pPr>
              <w:numPr>
                <w:ilvl w:val="0"/>
                <w:numId w:val="25"/>
              </w:numPr>
              <w:shd w:val="clear" w:color="auto" w:fill="FFFFFF"/>
              <w:spacing w:before="120"/>
              <w:rPr>
                <w:color w:val="000000"/>
              </w:rPr>
            </w:pPr>
            <w:r w:rsidRPr="00F413FA">
              <w:rPr>
                <w:b/>
                <w:color w:val="000000"/>
              </w:rPr>
              <w:t xml:space="preserve">Stroomplan drugs - </w:t>
            </w:r>
            <w:proofErr w:type="spellStart"/>
            <w:r w:rsidRPr="00F413FA">
              <w:rPr>
                <w:b/>
                <w:color w:val="000000"/>
              </w:rPr>
              <w:t>stavaza</w:t>
            </w:r>
            <w:proofErr w:type="spellEnd"/>
            <w:r w:rsidRPr="00F413FA">
              <w:rPr>
                <w:b/>
                <w:color w:val="000000"/>
              </w:rPr>
              <w:t xml:space="preserve"> (AAD&amp;A – I. Eelen</w:t>
            </w:r>
            <w:r w:rsidR="00F413FA" w:rsidRPr="00F413FA">
              <w:rPr>
                <w:b/>
                <w:color w:val="000000"/>
              </w:rPr>
              <w:t>)</w:t>
            </w:r>
          </w:p>
          <w:p w:rsidR="00951660" w:rsidRPr="00F413FA" w:rsidRDefault="00F32FFF" w:rsidP="00F413FA">
            <w:pPr>
              <w:numPr>
                <w:ilvl w:val="0"/>
                <w:numId w:val="25"/>
              </w:numPr>
              <w:shd w:val="clear" w:color="auto" w:fill="FFFFFF"/>
              <w:spacing w:before="120"/>
              <w:rPr>
                <w:lang w:val="nl-BE"/>
              </w:rPr>
            </w:pPr>
            <w:r w:rsidRPr="00F413FA">
              <w:rPr>
                <w:b/>
                <w:color w:val="000000"/>
                <w:lang w:val="nl-BE"/>
              </w:rPr>
              <w:t xml:space="preserve">Smart </w:t>
            </w:r>
            <w:proofErr w:type="spellStart"/>
            <w:r w:rsidRPr="00F413FA">
              <w:rPr>
                <w:b/>
                <w:color w:val="000000"/>
                <w:lang w:val="nl-BE"/>
              </w:rPr>
              <w:t>Seals</w:t>
            </w:r>
            <w:proofErr w:type="spellEnd"/>
            <w:r w:rsidR="008F7272" w:rsidRPr="00F413FA">
              <w:rPr>
                <w:b/>
                <w:color w:val="000000"/>
                <w:lang w:val="nl-BE"/>
              </w:rPr>
              <w:t xml:space="preserve"> - </w:t>
            </w:r>
            <w:proofErr w:type="spellStart"/>
            <w:r w:rsidR="008F7272" w:rsidRPr="00F413FA">
              <w:rPr>
                <w:b/>
                <w:color w:val="000000"/>
                <w:lang w:val="nl-BE"/>
              </w:rPr>
              <w:t>stavaza</w:t>
            </w:r>
            <w:proofErr w:type="spellEnd"/>
            <w:r w:rsidR="00951660" w:rsidRPr="00F413FA">
              <w:rPr>
                <w:b/>
                <w:color w:val="000000"/>
                <w:lang w:val="nl-BE"/>
              </w:rPr>
              <w:t xml:space="preserve"> (</w:t>
            </w:r>
            <w:r w:rsidRPr="00F413FA">
              <w:rPr>
                <w:b/>
                <w:lang w:val="nl-BE"/>
              </w:rPr>
              <w:t>AAD&amp;A – Ilse Eelen</w:t>
            </w:r>
            <w:r w:rsidR="00951660" w:rsidRPr="00F413FA">
              <w:rPr>
                <w:b/>
                <w:lang w:val="nl-BE"/>
              </w:rPr>
              <w:t>)</w:t>
            </w:r>
            <w:r w:rsidR="00951660" w:rsidRPr="00F413FA">
              <w:rPr>
                <w:b/>
                <w:lang w:val="nl-BE"/>
              </w:rPr>
              <w:br/>
            </w:r>
            <w:r w:rsidR="00F413FA" w:rsidRPr="00F413FA">
              <w:rPr>
                <w:lang w:val="nl-BE"/>
              </w:rPr>
              <w:t>Presentatie door Operations Centrale Component – dienst TEOO.</w:t>
            </w:r>
          </w:p>
          <w:p w:rsidR="00902A4D" w:rsidRPr="00A24F49" w:rsidRDefault="00F32FFF" w:rsidP="00B63E12">
            <w:pPr>
              <w:numPr>
                <w:ilvl w:val="0"/>
                <w:numId w:val="25"/>
              </w:numPr>
              <w:shd w:val="clear" w:color="auto" w:fill="FFFFFF"/>
              <w:spacing w:before="120"/>
            </w:pPr>
            <w:r w:rsidRPr="00F413FA">
              <w:rPr>
                <w:b/>
              </w:rPr>
              <w:t>Aanzuiver</w:t>
            </w:r>
            <w:r w:rsidR="00F413FA" w:rsidRPr="00F413FA">
              <w:rPr>
                <w:b/>
              </w:rPr>
              <w:t>en van ATO met T2L</w:t>
            </w:r>
            <w:r w:rsidRPr="00F413FA">
              <w:rPr>
                <w:b/>
              </w:rPr>
              <w:t xml:space="preserve"> (AAD&amp;A – I. Eelen</w:t>
            </w:r>
            <w:r w:rsidR="00902A4D" w:rsidRPr="00F413FA">
              <w:rPr>
                <w:b/>
              </w:rPr>
              <w:t>)</w:t>
            </w:r>
            <w:r w:rsidR="00902A4D" w:rsidRPr="00A24F49">
              <w:br/>
            </w:r>
            <w:r w:rsidR="00F413FA">
              <w:t xml:space="preserve">T2L documenten moeten </w:t>
            </w:r>
            <w:r w:rsidR="005048D6">
              <w:t xml:space="preserve">voorlopig </w:t>
            </w:r>
            <w:r w:rsidR="00F413FA">
              <w:t>nog op papier voorgelegd worden (uitgesloten van zelfarchivering).</w:t>
            </w:r>
          </w:p>
          <w:p w:rsidR="00902A4D" w:rsidRPr="00A24F49" w:rsidRDefault="00F32FFF" w:rsidP="00951660">
            <w:pPr>
              <w:numPr>
                <w:ilvl w:val="0"/>
                <w:numId w:val="25"/>
              </w:numPr>
              <w:shd w:val="clear" w:color="auto" w:fill="FFFFFF"/>
              <w:spacing w:before="120"/>
            </w:pPr>
            <w:r>
              <w:rPr>
                <w:b/>
              </w:rPr>
              <w:t xml:space="preserve">Teruggavedossiers (AAD&amp;A – P. Van </w:t>
            </w:r>
            <w:proofErr w:type="spellStart"/>
            <w:r>
              <w:rPr>
                <w:b/>
              </w:rPr>
              <w:t>Bastelaer</w:t>
            </w:r>
            <w:proofErr w:type="spellEnd"/>
            <w:r w:rsidR="00902A4D" w:rsidRPr="00A24F49">
              <w:rPr>
                <w:b/>
              </w:rPr>
              <w:t>)</w:t>
            </w:r>
            <w:r w:rsidR="00966EAA">
              <w:br/>
            </w:r>
            <w:r>
              <w:t xml:space="preserve">Er werd een communicatie uitgestuurd aan de operatoren op 19/10/2017 </w:t>
            </w:r>
            <w:proofErr w:type="spellStart"/>
            <w:r>
              <w:t>mbt</w:t>
            </w:r>
            <w:proofErr w:type="spellEnd"/>
            <w:r>
              <w:t xml:space="preserve"> de teruggavedossiers die betrekking hebben op meerdere aangiftes (</w:t>
            </w:r>
            <w:proofErr w:type="spellStart"/>
            <w:r>
              <w:t>Xcell</w:t>
            </w:r>
            <w:proofErr w:type="spellEnd"/>
            <w:r>
              <w:t xml:space="preserve"> bestand bijvoegen en globaliseren).</w:t>
            </w:r>
          </w:p>
          <w:p w:rsidR="00902A4D" w:rsidRPr="00A24F49" w:rsidRDefault="00F32FFF" w:rsidP="00951660">
            <w:pPr>
              <w:numPr>
                <w:ilvl w:val="0"/>
                <w:numId w:val="25"/>
              </w:numPr>
              <w:shd w:val="clear" w:color="auto" w:fill="FFFFFF"/>
              <w:spacing w:before="120"/>
            </w:pPr>
            <w:r>
              <w:rPr>
                <w:b/>
              </w:rPr>
              <w:t xml:space="preserve">CODECO - </w:t>
            </w:r>
            <w:proofErr w:type="spellStart"/>
            <w:r>
              <w:rPr>
                <w:b/>
              </w:rPr>
              <w:t>stavaza</w:t>
            </w:r>
            <w:proofErr w:type="spellEnd"/>
            <w:r w:rsidR="00902A4D" w:rsidRPr="00A24F49">
              <w:rPr>
                <w:b/>
              </w:rPr>
              <w:t xml:space="preserve"> (AAD&amp;A – I. </w:t>
            </w:r>
            <w:proofErr w:type="spellStart"/>
            <w:r w:rsidR="00902A4D" w:rsidRPr="00A24F49">
              <w:rPr>
                <w:b/>
              </w:rPr>
              <w:t>Eelen</w:t>
            </w:r>
            <w:proofErr w:type="spellEnd"/>
            <w:r w:rsidR="005048D6">
              <w:rPr>
                <w:b/>
              </w:rPr>
              <w:t xml:space="preserve"> en </w:t>
            </w:r>
            <w:proofErr w:type="spellStart"/>
            <w:r w:rsidR="005048D6">
              <w:rPr>
                <w:b/>
              </w:rPr>
              <w:t>Voka</w:t>
            </w:r>
            <w:proofErr w:type="spellEnd"/>
            <w:r w:rsidR="005048D6">
              <w:rPr>
                <w:b/>
              </w:rPr>
              <w:t xml:space="preserve">/Alfaport – J. Van </w:t>
            </w:r>
            <w:proofErr w:type="spellStart"/>
            <w:r w:rsidR="005048D6">
              <w:rPr>
                <w:b/>
              </w:rPr>
              <w:t>Wesemael</w:t>
            </w:r>
            <w:proofErr w:type="spellEnd"/>
            <w:r w:rsidR="00902A4D" w:rsidRPr="00A24F49">
              <w:rPr>
                <w:b/>
              </w:rPr>
              <w:t>)</w:t>
            </w:r>
            <w:r w:rsidR="00902A4D" w:rsidRPr="00A24F49">
              <w:rPr>
                <w:b/>
              </w:rPr>
              <w:br/>
            </w:r>
            <w:r>
              <w:t>Op 21/11/2017 verscheen een communicatie op het internet van AAD&amp;A dat CODECO verplicht wordt voor containers vanaf 4 juni 2018.</w:t>
            </w:r>
            <w:r>
              <w:br/>
              <w:t>Verder heeft er op 11/12/2017 een meeting plaatsgevonden over CODECO waarbij diverse actoren aanwezig waren.</w:t>
            </w:r>
          </w:p>
          <w:p w:rsidR="00F413FA" w:rsidRPr="00F413FA" w:rsidRDefault="00F32FFF" w:rsidP="00F413FA">
            <w:pPr>
              <w:numPr>
                <w:ilvl w:val="0"/>
                <w:numId w:val="25"/>
              </w:numPr>
              <w:shd w:val="clear" w:color="auto" w:fill="FFFFFF"/>
              <w:spacing w:before="120"/>
            </w:pPr>
            <w:r>
              <w:rPr>
                <w:b/>
              </w:rPr>
              <w:t>614 en borg bij directe en indirecte vertegenwoordiging (AAD&amp;A – I. Eelen</w:t>
            </w:r>
            <w:r w:rsidR="00F413FA">
              <w:rPr>
                <w:b/>
              </w:rPr>
              <w:t>)</w:t>
            </w:r>
            <w:r w:rsidR="00C72824">
              <w:br/>
              <w:t>Er wordt speciale aandacht gevraagd voor wie de 614 en borgstelling kan/mag ondertekenen.</w:t>
            </w:r>
          </w:p>
          <w:p w:rsidR="00902A4D" w:rsidRPr="00A24F49" w:rsidRDefault="00E00700" w:rsidP="00F413FA">
            <w:pPr>
              <w:numPr>
                <w:ilvl w:val="0"/>
                <w:numId w:val="25"/>
              </w:numPr>
              <w:shd w:val="clear" w:color="auto" w:fill="FFFFFF"/>
              <w:spacing w:before="120"/>
            </w:pPr>
            <w:r w:rsidRPr="00F413FA">
              <w:rPr>
                <w:b/>
              </w:rPr>
              <w:t xml:space="preserve">Zegelcontrole – bezorgen b/l bij scanning </w:t>
            </w:r>
            <w:r w:rsidR="00B9546B" w:rsidRPr="00F413FA">
              <w:rPr>
                <w:b/>
              </w:rPr>
              <w:t>(</w:t>
            </w:r>
            <w:r w:rsidRPr="00F413FA">
              <w:rPr>
                <w:b/>
              </w:rPr>
              <w:t>AAD&amp;A – I. Eelen</w:t>
            </w:r>
            <w:r w:rsidR="00902A4D" w:rsidRPr="00F413FA">
              <w:rPr>
                <w:b/>
              </w:rPr>
              <w:t>)</w:t>
            </w:r>
            <w:r w:rsidR="00902A4D" w:rsidRPr="00F413FA">
              <w:rPr>
                <w:b/>
              </w:rPr>
              <w:br/>
            </w:r>
            <w:r w:rsidR="00335FE9">
              <w:t>Vanaf heden</w:t>
            </w:r>
            <w:r>
              <w:t xml:space="preserve"> zal gestart worden met een intensievere zegelcontrole </w:t>
            </w:r>
            <w:r w:rsidR="005B4559">
              <w:t>bij de scanning van containers.</w:t>
            </w:r>
            <w:r>
              <w:t xml:space="preserve"> Om dit efficiënt te laten verlopen, wordt gevraagd dat</w:t>
            </w:r>
            <w:r w:rsidR="005048D6">
              <w:t>,</w:t>
            </w:r>
            <w:r w:rsidR="00587BA1">
              <w:t xml:space="preserve"> naast de documenten die reeds bezorgd worden</w:t>
            </w:r>
            <w:r w:rsidR="005048D6">
              <w:t>,</w:t>
            </w:r>
            <w:r w:rsidR="00587BA1">
              <w:t xml:space="preserve"> ook</w:t>
            </w:r>
            <w:r>
              <w:t xml:space="preserve"> de b/l steeds gemaild wordt aan het sca</w:t>
            </w:r>
            <w:r w:rsidR="00335FE9">
              <w:t>nteam.  De kennisgevingen</w:t>
            </w:r>
            <w:r w:rsidR="00C72824">
              <w:t xml:space="preserve"> per mail</w:t>
            </w:r>
            <w:r w:rsidR="00335FE9">
              <w:t xml:space="preserve"> zijn</w:t>
            </w:r>
            <w:r>
              <w:t xml:space="preserve"> ook in die zin aangep</w:t>
            </w:r>
            <w:r w:rsidR="00335FE9">
              <w:t>ast.</w:t>
            </w:r>
          </w:p>
          <w:p w:rsidR="00F413FA" w:rsidRPr="005048D6" w:rsidRDefault="001B6BEB" w:rsidP="005048D6">
            <w:pPr>
              <w:numPr>
                <w:ilvl w:val="0"/>
                <w:numId w:val="25"/>
              </w:numPr>
              <w:shd w:val="clear" w:color="auto" w:fill="FFFFFF"/>
              <w:spacing w:before="120"/>
            </w:pPr>
            <w:r>
              <w:rPr>
                <w:b/>
              </w:rPr>
              <w:t xml:space="preserve">Regularisatie van douaneaangiftes in PLDA </w:t>
            </w:r>
            <w:r w:rsidR="00902A4D" w:rsidRPr="00A24F49">
              <w:rPr>
                <w:b/>
              </w:rPr>
              <w:t>(</w:t>
            </w:r>
            <w:r>
              <w:rPr>
                <w:b/>
              </w:rPr>
              <w:t>AAD&amp;A – I. Eelen</w:t>
            </w:r>
            <w:r w:rsidR="00902A4D" w:rsidRPr="00A24F49">
              <w:rPr>
                <w:b/>
              </w:rPr>
              <w:t>)</w:t>
            </w:r>
            <w:r w:rsidR="00902A4D" w:rsidRPr="00A24F49">
              <w:rPr>
                <w:b/>
              </w:rPr>
              <w:br/>
            </w:r>
            <w:r>
              <w:t>Artikel 173 §2 DWU bepaalt dat een aanvraag tot wijziging niet kan worden toegestaan indien de aanvraag heeft plaatsgevonden nadat de douaneautoriteiten hebben vastgesteld dat de gegevens van de douaneaangifte onjuist</w:t>
            </w:r>
            <w:r w:rsidR="005C5E95">
              <w:t xml:space="preserve"> zijn.  Bij vaststellingen bij verificatie</w:t>
            </w:r>
            <w:r>
              <w:t xml:space="preserve"> zullen dan ook geen regularisaties meer plaatsvinden.  </w:t>
            </w:r>
            <w:r w:rsidR="00351357">
              <w:br/>
              <w:t>Hieromtrent is een interne nota opgemaakt door het Departement Operations – Centrale Component.</w:t>
            </w:r>
          </w:p>
          <w:p w:rsidR="00C77B09" w:rsidRPr="00F413FA" w:rsidRDefault="00842F61" w:rsidP="00B75C3A">
            <w:pPr>
              <w:numPr>
                <w:ilvl w:val="0"/>
                <w:numId w:val="25"/>
              </w:numPr>
              <w:shd w:val="clear" w:color="auto" w:fill="FFFFFF"/>
              <w:spacing w:before="120"/>
              <w:rPr>
                <w:color w:val="000000"/>
              </w:rPr>
            </w:pPr>
            <w:r w:rsidRPr="00F413FA">
              <w:rPr>
                <w:b/>
                <w:color w:val="000000"/>
              </w:rPr>
              <w:t xml:space="preserve">Bulkprocedure </w:t>
            </w:r>
            <w:r w:rsidR="009F5DBB" w:rsidRPr="00F413FA">
              <w:rPr>
                <w:b/>
                <w:color w:val="000000"/>
              </w:rPr>
              <w:t>(</w:t>
            </w:r>
            <w:proofErr w:type="spellStart"/>
            <w:r w:rsidRPr="00F413FA">
              <w:rPr>
                <w:b/>
                <w:color w:val="000000"/>
              </w:rPr>
              <w:t>Voka</w:t>
            </w:r>
            <w:proofErr w:type="spellEnd"/>
            <w:r w:rsidRPr="00F413FA">
              <w:rPr>
                <w:b/>
                <w:color w:val="000000"/>
              </w:rPr>
              <w:t xml:space="preserve">/Alfaport – J. Van </w:t>
            </w:r>
            <w:proofErr w:type="spellStart"/>
            <w:r w:rsidRPr="00F413FA">
              <w:rPr>
                <w:b/>
                <w:color w:val="000000"/>
              </w:rPr>
              <w:t>Wesemael</w:t>
            </w:r>
            <w:proofErr w:type="spellEnd"/>
            <w:r w:rsidR="009F5DBB" w:rsidRPr="00F413FA">
              <w:rPr>
                <w:b/>
                <w:color w:val="000000"/>
              </w:rPr>
              <w:t>)</w:t>
            </w:r>
            <w:r w:rsidR="009F5DBB" w:rsidRPr="00F413FA">
              <w:rPr>
                <w:b/>
                <w:color w:val="000000"/>
              </w:rPr>
              <w:br/>
            </w:r>
            <w:r w:rsidRPr="00F413FA">
              <w:rPr>
                <w:color w:val="000000"/>
              </w:rPr>
              <w:t>- voorstel van de vereenvoudigde aangiften en het afschaffen van de verbintenissen (buiten werking stellen van de plaatselijke nota invoer bulkgoederen?)</w:t>
            </w:r>
            <w:r w:rsidRPr="00F413FA">
              <w:rPr>
                <w:color w:val="000000"/>
              </w:rPr>
              <w:br/>
              <w:t>- uitvoerbevestiging bulkgoederen / timing indienen scheepsmanifesten</w:t>
            </w:r>
          </w:p>
          <w:p w:rsidR="00E27A1D" w:rsidRPr="00951660" w:rsidRDefault="00E27A1D" w:rsidP="00E27A1D">
            <w:pPr>
              <w:numPr>
                <w:ilvl w:val="0"/>
                <w:numId w:val="25"/>
              </w:numPr>
              <w:shd w:val="clear" w:color="auto" w:fill="FFFFFF"/>
              <w:spacing w:before="120"/>
              <w:rPr>
                <w:b/>
                <w:color w:val="000000"/>
              </w:rPr>
            </w:pPr>
            <w:r w:rsidRPr="00951660">
              <w:rPr>
                <w:b/>
                <w:color w:val="000000"/>
              </w:rPr>
              <w:t>Varia</w:t>
            </w:r>
          </w:p>
          <w:p w:rsidR="00591F0D" w:rsidRPr="00591F0D" w:rsidRDefault="00591F0D" w:rsidP="009D7981">
            <w:pPr>
              <w:shd w:val="clear" w:color="auto" w:fill="FFFFFF"/>
              <w:spacing w:before="120"/>
              <w:ind w:left="720"/>
            </w:pPr>
          </w:p>
        </w:tc>
      </w:tr>
    </w:tbl>
    <w:p w:rsidR="003B55E8" w:rsidRDefault="003B55E8"/>
    <w:sectPr w:rsidR="003B55E8" w:rsidSect="00872BA1">
      <w:headerReference w:type="even" r:id="rId13"/>
      <w:headerReference w:type="default" r:id="rId14"/>
      <w:footerReference w:type="even" r:id="rId15"/>
      <w:footerReference w:type="default" r:id="rId16"/>
      <w:headerReference w:type="first" r:id="rId17"/>
      <w:footerReference w:type="first" r:id="rId18"/>
      <w:pgSz w:w="11907" w:h="16839"/>
      <w:pgMar w:top="1080" w:right="1008" w:bottom="1080" w:left="1008" w:header="708" w:footer="708" w:gutter="0"/>
      <w:pgBorders w:offsetFrom="page">
        <w:top w:val="single" w:sz="36" w:space="24" w:color="4F81BD" w:themeColor="accent1"/>
        <w:left w:val="single" w:sz="36" w:space="24" w:color="4F81BD" w:themeColor="accent1"/>
        <w:bottom w:val="single" w:sz="36" w:space="24" w:color="4F81BD" w:themeColor="accent1"/>
        <w:right w:val="single" w:sz="36"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CC8" w:rsidRDefault="006F2CC8" w:rsidP="009020E9">
      <w:r>
        <w:separator/>
      </w:r>
    </w:p>
  </w:endnote>
  <w:endnote w:type="continuationSeparator" w:id="0">
    <w:p w:rsidR="006F2CC8" w:rsidRDefault="006F2CC8" w:rsidP="00902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27F" w:rsidRDefault="001C627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418127"/>
      <w:docPartObj>
        <w:docPartGallery w:val="Page Numbers (Bottom of Page)"/>
        <w:docPartUnique/>
      </w:docPartObj>
    </w:sdtPr>
    <w:sdtEndPr/>
    <w:sdtContent>
      <w:p w:rsidR="008F7E1E" w:rsidRDefault="008F7E1E">
        <w:pPr>
          <w:pStyle w:val="Voettekst"/>
          <w:jc w:val="right"/>
        </w:pPr>
        <w:r>
          <w:fldChar w:fldCharType="begin"/>
        </w:r>
        <w:r>
          <w:instrText>PAGE   \* MERGEFORMAT</w:instrText>
        </w:r>
        <w:r>
          <w:fldChar w:fldCharType="separate"/>
        </w:r>
        <w:r w:rsidR="005B4559">
          <w:rPr>
            <w:noProof/>
          </w:rPr>
          <w:t>1</w:t>
        </w:r>
        <w:r>
          <w:fldChar w:fldCharType="end"/>
        </w:r>
      </w:p>
    </w:sdtContent>
  </w:sdt>
  <w:p w:rsidR="008F7E1E" w:rsidRDefault="008F7E1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27F" w:rsidRDefault="001C627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CC8" w:rsidRDefault="006F2CC8" w:rsidP="009020E9">
      <w:r>
        <w:separator/>
      </w:r>
    </w:p>
  </w:footnote>
  <w:footnote w:type="continuationSeparator" w:id="0">
    <w:p w:rsidR="006F2CC8" w:rsidRDefault="006F2CC8" w:rsidP="00902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27F" w:rsidRDefault="001C627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27F" w:rsidRDefault="001C627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27F" w:rsidRDefault="001C627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7EC4"/>
    <w:multiLevelType w:val="hybridMultilevel"/>
    <w:tmpl w:val="A36011A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2150C0"/>
    <w:multiLevelType w:val="hybridMultilevel"/>
    <w:tmpl w:val="938E118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81B22CA"/>
    <w:multiLevelType w:val="multilevel"/>
    <w:tmpl w:val="95DEC930"/>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E3732B"/>
    <w:multiLevelType w:val="hybridMultilevel"/>
    <w:tmpl w:val="F9A2541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3195CC4"/>
    <w:multiLevelType w:val="hybridMultilevel"/>
    <w:tmpl w:val="F9A2541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432650E"/>
    <w:multiLevelType w:val="hybridMultilevel"/>
    <w:tmpl w:val="F9A2541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E8B728C"/>
    <w:multiLevelType w:val="hybridMultilevel"/>
    <w:tmpl w:val="A36011A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7FD3CAF"/>
    <w:multiLevelType w:val="hybridMultilevel"/>
    <w:tmpl w:val="880EEC2A"/>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F300AFF"/>
    <w:multiLevelType w:val="hybridMultilevel"/>
    <w:tmpl w:val="938E118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F99452B"/>
    <w:multiLevelType w:val="hybridMultilevel"/>
    <w:tmpl w:val="BDAC0DC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50C38DD"/>
    <w:multiLevelType w:val="hybridMultilevel"/>
    <w:tmpl w:val="938E118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83B68B5"/>
    <w:multiLevelType w:val="hybridMultilevel"/>
    <w:tmpl w:val="A36011A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DE95B09"/>
    <w:multiLevelType w:val="hybridMultilevel"/>
    <w:tmpl w:val="9FE490C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EA57130"/>
    <w:multiLevelType w:val="hybridMultilevel"/>
    <w:tmpl w:val="938E118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EA760C6"/>
    <w:multiLevelType w:val="hybridMultilevel"/>
    <w:tmpl w:val="A36011A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29226C0"/>
    <w:multiLevelType w:val="hybridMultilevel"/>
    <w:tmpl w:val="A36011A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692048A"/>
    <w:multiLevelType w:val="hybridMultilevel"/>
    <w:tmpl w:val="938E118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9B161FE"/>
    <w:multiLevelType w:val="hybridMultilevel"/>
    <w:tmpl w:val="938E118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CE82E5C"/>
    <w:multiLevelType w:val="hybridMultilevel"/>
    <w:tmpl w:val="938E118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4C8411E"/>
    <w:multiLevelType w:val="hybridMultilevel"/>
    <w:tmpl w:val="06B21F3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8DA6F17"/>
    <w:multiLevelType w:val="multilevel"/>
    <w:tmpl w:val="2D627EDE"/>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9A325A"/>
    <w:multiLevelType w:val="hybridMultilevel"/>
    <w:tmpl w:val="A36011A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F48068F"/>
    <w:multiLevelType w:val="hybridMultilevel"/>
    <w:tmpl w:val="938E118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2D269BC"/>
    <w:multiLevelType w:val="hybridMultilevel"/>
    <w:tmpl w:val="938E118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A7D0D31"/>
    <w:multiLevelType w:val="multilevel"/>
    <w:tmpl w:val="6BA651B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5B7E05"/>
    <w:multiLevelType w:val="hybridMultilevel"/>
    <w:tmpl w:val="A36011A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7A72367"/>
    <w:multiLevelType w:val="hybridMultilevel"/>
    <w:tmpl w:val="60E45F08"/>
    <w:lvl w:ilvl="0" w:tplc="C792E160">
      <w:start w:val="1"/>
      <w:numFmt w:val="upperRoman"/>
      <w:lvlText w:val="%1."/>
      <w:lvlJc w:val="left"/>
      <w:pPr>
        <w:ind w:left="1454" w:hanging="720"/>
      </w:pPr>
      <w:rPr>
        <w:rFonts w:hint="default"/>
      </w:rPr>
    </w:lvl>
    <w:lvl w:ilvl="1" w:tplc="08130019" w:tentative="1">
      <w:start w:val="1"/>
      <w:numFmt w:val="lowerLetter"/>
      <w:lvlText w:val="%2."/>
      <w:lvlJc w:val="left"/>
      <w:pPr>
        <w:ind w:left="1814" w:hanging="360"/>
      </w:pPr>
    </w:lvl>
    <w:lvl w:ilvl="2" w:tplc="0813001B" w:tentative="1">
      <w:start w:val="1"/>
      <w:numFmt w:val="lowerRoman"/>
      <w:lvlText w:val="%3."/>
      <w:lvlJc w:val="right"/>
      <w:pPr>
        <w:ind w:left="2534" w:hanging="180"/>
      </w:pPr>
    </w:lvl>
    <w:lvl w:ilvl="3" w:tplc="0813000F" w:tentative="1">
      <w:start w:val="1"/>
      <w:numFmt w:val="decimal"/>
      <w:lvlText w:val="%4."/>
      <w:lvlJc w:val="left"/>
      <w:pPr>
        <w:ind w:left="3254" w:hanging="360"/>
      </w:pPr>
    </w:lvl>
    <w:lvl w:ilvl="4" w:tplc="08130019" w:tentative="1">
      <w:start w:val="1"/>
      <w:numFmt w:val="lowerLetter"/>
      <w:lvlText w:val="%5."/>
      <w:lvlJc w:val="left"/>
      <w:pPr>
        <w:ind w:left="3974" w:hanging="360"/>
      </w:pPr>
    </w:lvl>
    <w:lvl w:ilvl="5" w:tplc="0813001B" w:tentative="1">
      <w:start w:val="1"/>
      <w:numFmt w:val="lowerRoman"/>
      <w:lvlText w:val="%6."/>
      <w:lvlJc w:val="right"/>
      <w:pPr>
        <w:ind w:left="4694" w:hanging="180"/>
      </w:pPr>
    </w:lvl>
    <w:lvl w:ilvl="6" w:tplc="0813000F" w:tentative="1">
      <w:start w:val="1"/>
      <w:numFmt w:val="decimal"/>
      <w:lvlText w:val="%7."/>
      <w:lvlJc w:val="left"/>
      <w:pPr>
        <w:ind w:left="5414" w:hanging="360"/>
      </w:pPr>
    </w:lvl>
    <w:lvl w:ilvl="7" w:tplc="08130019" w:tentative="1">
      <w:start w:val="1"/>
      <w:numFmt w:val="lowerLetter"/>
      <w:lvlText w:val="%8."/>
      <w:lvlJc w:val="left"/>
      <w:pPr>
        <w:ind w:left="6134" w:hanging="360"/>
      </w:pPr>
    </w:lvl>
    <w:lvl w:ilvl="8" w:tplc="0813001B" w:tentative="1">
      <w:start w:val="1"/>
      <w:numFmt w:val="lowerRoman"/>
      <w:lvlText w:val="%9."/>
      <w:lvlJc w:val="right"/>
      <w:pPr>
        <w:ind w:left="6854" w:hanging="180"/>
      </w:pPr>
    </w:lvl>
  </w:abstractNum>
  <w:num w:numId="1">
    <w:abstractNumId w:val="14"/>
  </w:num>
  <w:num w:numId="2">
    <w:abstractNumId w:val="12"/>
  </w:num>
  <w:num w:numId="3">
    <w:abstractNumId w:val="9"/>
  </w:num>
  <w:num w:numId="4">
    <w:abstractNumId w:val="19"/>
  </w:num>
  <w:num w:numId="5">
    <w:abstractNumId w:val="7"/>
  </w:num>
  <w:num w:numId="6">
    <w:abstractNumId w:val="25"/>
  </w:num>
  <w:num w:numId="7">
    <w:abstractNumId w:val="21"/>
  </w:num>
  <w:num w:numId="8">
    <w:abstractNumId w:val="11"/>
  </w:num>
  <w:num w:numId="9">
    <w:abstractNumId w:val="15"/>
  </w:num>
  <w:num w:numId="10">
    <w:abstractNumId w:val="0"/>
  </w:num>
  <w:num w:numId="11">
    <w:abstractNumId w:val="6"/>
  </w:num>
  <w:num w:numId="12">
    <w:abstractNumId w:val="4"/>
  </w:num>
  <w:num w:numId="13">
    <w:abstractNumId w:val="5"/>
  </w:num>
  <w:num w:numId="14">
    <w:abstractNumId w:val="3"/>
  </w:num>
  <w:num w:numId="15">
    <w:abstractNumId w:val="1"/>
  </w:num>
  <w:num w:numId="16">
    <w:abstractNumId w:val="22"/>
  </w:num>
  <w:num w:numId="17">
    <w:abstractNumId w:val="26"/>
  </w:num>
  <w:num w:numId="18">
    <w:abstractNumId w:val="13"/>
  </w:num>
  <w:num w:numId="19">
    <w:abstractNumId w:val="18"/>
  </w:num>
  <w:num w:numId="20">
    <w:abstractNumId w:val="17"/>
  </w:num>
  <w:num w:numId="21">
    <w:abstractNumId w:val="23"/>
  </w:num>
  <w:num w:numId="22">
    <w:abstractNumId w:val="8"/>
  </w:num>
  <w:num w:numId="23">
    <w:abstractNumId w:val="10"/>
  </w:num>
  <w:num w:numId="24">
    <w:abstractNumId w:val="16"/>
  </w:num>
  <w:num w:numId="25">
    <w:abstractNumId w:val="20"/>
  </w:num>
  <w:num w:numId="26">
    <w:abstractNumId w:val="2"/>
  </w:num>
  <w:num w:numId="27">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defaultTabStop w:val="720"/>
  <w:hyphenationZone w:val="425"/>
  <w:doNotHyphenateCaps/>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100"/>
    <w:rsid w:val="000020FF"/>
    <w:rsid w:val="00002F73"/>
    <w:rsid w:val="00004509"/>
    <w:rsid w:val="0000672E"/>
    <w:rsid w:val="00012CCE"/>
    <w:rsid w:val="00012F4A"/>
    <w:rsid w:val="000313A6"/>
    <w:rsid w:val="00033857"/>
    <w:rsid w:val="000359D3"/>
    <w:rsid w:val="00043CC7"/>
    <w:rsid w:val="00047945"/>
    <w:rsid w:val="0005366A"/>
    <w:rsid w:val="00056794"/>
    <w:rsid w:val="00057DC2"/>
    <w:rsid w:val="0006774D"/>
    <w:rsid w:val="000702E3"/>
    <w:rsid w:val="00070DDA"/>
    <w:rsid w:val="00074A38"/>
    <w:rsid w:val="00074A9A"/>
    <w:rsid w:val="000808CB"/>
    <w:rsid w:val="00084F4E"/>
    <w:rsid w:val="00087400"/>
    <w:rsid w:val="00096F47"/>
    <w:rsid w:val="000978FD"/>
    <w:rsid w:val="000A21D4"/>
    <w:rsid w:val="000A4251"/>
    <w:rsid w:val="000A50E6"/>
    <w:rsid w:val="000B4588"/>
    <w:rsid w:val="000B4AB3"/>
    <w:rsid w:val="000C7F67"/>
    <w:rsid w:val="000D7100"/>
    <w:rsid w:val="000E5A4F"/>
    <w:rsid w:val="000E5F13"/>
    <w:rsid w:val="00112D93"/>
    <w:rsid w:val="00123507"/>
    <w:rsid w:val="0012517E"/>
    <w:rsid w:val="00142EA0"/>
    <w:rsid w:val="00153E89"/>
    <w:rsid w:val="001650F6"/>
    <w:rsid w:val="0016566F"/>
    <w:rsid w:val="001756AE"/>
    <w:rsid w:val="001809D6"/>
    <w:rsid w:val="00183D77"/>
    <w:rsid w:val="00196657"/>
    <w:rsid w:val="00197F57"/>
    <w:rsid w:val="001A3AB3"/>
    <w:rsid w:val="001A447D"/>
    <w:rsid w:val="001B2493"/>
    <w:rsid w:val="001B6BEB"/>
    <w:rsid w:val="001B7193"/>
    <w:rsid w:val="001B7690"/>
    <w:rsid w:val="001C2774"/>
    <w:rsid w:val="001C32CE"/>
    <w:rsid w:val="001C4251"/>
    <w:rsid w:val="001C4F93"/>
    <w:rsid w:val="001C627F"/>
    <w:rsid w:val="001D5151"/>
    <w:rsid w:val="001E13AB"/>
    <w:rsid w:val="001E3A39"/>
    <w:rsid w:val="001F036E"/>
    <w:rsid w:val="001F2FEF"/>
    <w:rsid w:val="001F3B06"/>
    <w:rsid w:val="001F5B24"/>
    <w:rsid w:val="00202AA6"/>
    <w:rsid w:val="00203BE9"/>
    <w:rsid w:val="002064B0"/>
    <w:rsid w:val="0021221B"/>
    <w:rsid w:val="00217BC6"/>
    <w:rsid w:val="0022177F"/>
    <w:rsid w:val="00224393"/>
    <w:rsid w:val="002334F2"/>
    <w:rsid w:val="00235F53"/>
    <w:rsid w:val="00245B19"/>
    <w:rsid w:val="00251580"/>
    <w:rsid w:val="00266328"/>
    <w:rsid w:val="00272512"/>
    <w:rsid w:val="00275881"/>
    <w:rsid w:val="002A20CC"/>
    <w:rsid w:val="002A3CB3"/>
    <w:rsid w:val="002A7453"/>
    <w:rsid w:val="002B24E5"/>
    <w:rsid w:val="002B454E"/>
    <w:rsid w:val="002B4A45"/>
    <w:rsid w:val="002C00F7"/>
    <w:rsid w:val="002C2549"/>
    <w:rsid w:val="002E3235"/>
    <w:rsid w:val="002F3CD6"/>
    <w:rsid w:val="002F7CEE"/>
    <w:rsid w:val="003008C1"/>
    <w:rsid w:val="00303A27"/>
    <w:rsid w:val="0030467E"/>
    <w:rsid w:val="00307472"/>
    <w:rsid w:val="00312336"/>
    <w:rsid w:val="0031554C"/>
    <w:rsid w:val="003310CE"/>
    <w:rsid w:val="00332025"/>
    <w:rsid w:val="003324D7"/>
    <w:rsid w:val="00332636"/>
    <w:rsid w:val="00335FE9"/>
    <w:rsid w:val="00337EFC"/>
    <w:rsid w:val="00340806"/>
    <w:rsid w:val="00351357"/>
    <w:rsid w:val="003550EA"/>
    <w:rsid w:val="00356283"/>
    <w:rsid w:val="0037489C"/>
    <w:rsid w:val="00380F83"/>
    <w:rsid w:val="003838CA"/>
    <w:rsid w:val="00385273"/>
    <w:rsid w:val="00394190"/>
    <w:rsid w:val="003958FF"/>
    <w:rsid w:val="003A066C"/>
    <w:rsid w:val="003A2938"/>
    <w:rsid w:val="003A55F7"/>
    <w:rsid w:val="003B55E8"/>
    <w:rsid w:val="003B5A16"/>
    <w:rsid w:val="003C137C"/>
    <w:rsid w:val="003C3567"/>
    <w:rsid w:val="003D0B91"/>
    <w:rsid w:val="003D3BB8"/>
    <w:rsid w:val="00404BF1"/>
    <w:rsid w:val="00420822"/>
    <w:rsid w:val="00423EFF"/>
    <w:rsid w:val="00437230"/>
    <w:rsid w:val="004403EF"/>
    <w:rsid w:val="00441E44"/>
    <w:rsid w:val="004427C0"/>
    <w:rsid w:val="0044490D"/>
    <w:rsid w:val="004462CB"/>
    <w:rsid w:val="004466B3"/>
    <w:rsid w:val="0045341A"/>
    <w:rsid w:val="00454004"/>
    <w:rsid w:val="0045452A"/>
    <w:rsid w:val="004576E5"/>
    <w:rsid w:val="0046248B"/>
    <w:rsid w:val="00476B28"/>
    <w:rsid w:val="0048032F"/>
    <w:rsid w:val="0049125A"/>
    <w:rsid w:val="004951CD"/>
    <w:rsid w:val="00497565"/>
    <w:rsid w:val="004A26DE"/>
    <w:rsid w:val="004A5AFA"/>
    <w:rsid w:val="004A651A"/>
    <w:rsid w:val="004B17D7"/>
    <w:rsid w:val="004B43A1"/>
    <w:rsid w:val="004B700F"/>
    <w:rsid w:val="004C413A"/>
    <w:rsid w:val="004C4CE2"/>
    <w:rsid w:val="004C53B2"/>
    <w:rsid w:val="004E164F"/>
    <w:rsid w:val="004E37D3"/>
    <w:rsid w:val="004E3AD3"/>
    <w:rsid w:val="004E7959"/>
    <w:rsid w:val="004F1D05"/>
    <w:rsid w:val="004F531B"/>
    <w:rsid w:val="004F7B65"/>
    <w:rsid w:val="005048D6"/>
    <w:rsid w:val="0050493C"/>
    <w:rsid w:val="00513B4B"/>
    <w:rsid w:val="00516834"/>
    <w:rsid w:val="005206FD"/>
    <w:rsid w:val="0052260E"/>
    <w:rsid w:val="00533802"/>
    <w:rsid w:val="00543464"/>
    <w:rsid w:val="005533F4"/>
    <w:rsid w:val="0055432A"/>
    <w:rsid w:val="00556416"/>
    <w:rsid w:val="00587BA1"/>
    <w:rsid w:val="00591F0D"/>
    <w:rsid w:val="005940FD"/>
    <w:rsid w:val="00595F49"/>
    <w:rsid w:val="00597F7F"/>
    <w:rsid w:val="005A5BF8"/>
    <w:rsid w:val="005B0ABF"/>
    <w:rsid w:val="005B28C3"/>
    <w:rsid w:val="005B3626"/>
    <w:rsid w:val="005B4559"/>
    <w:rsid w:val="005B4A50"/>
    <w:rsid w:val="005B6249"/>
    <w:rsid w:val="005B7C18"/>
    <w:rsid w:val="005B7C23"/>
    <w:rsid w:val="005C3ADF"/>
    <w:rsid w:val="005C5E95"/>
    <w:rsid w:val="005C7094"/>
    <w:rsid w:val="005D0E6C"/>
    <w:rsid w:val="005D6DB5"/>
    <w:rsid w:val="005F6614"/>
    <w:rsid w:val="005F664C"/>
    <w:rsid w:val="005F6BD5"/>
    <w:rsid w:val="00600F94"/>
    <w:rsid w:val="00610DA2"/>
    <w:rsid w:val="00620F1E"/>
    <w:rsid w:val="0062160D"/>
    <w:rsid w:val="0062542E"/>
    <w:rsid w:val="0062799D"/>
    <w:rsid w:val="0063228C"/>
    <w:rsid w:val="006323BC"/>
    <w:rsid w:val="00633FCB"/>
    <w:rsid w:val="00634083"/>
    <w:rsid w:val="00635ABE"/>
    <w:rsid w:val="00652BE2"/>
    <w:rsid w:val="00653A36"/>
    <w:rsid w:val="006574EB"/>
    <w:rsid w:val="00670F60"/>
    <w:rsid w:val="00673856"/>
    <w:rsid w:val="00680036"/>
    <w:rsid w:val="006A2366"/>
    <w:rsid w:val="006A3812"/>
    <w:rsid w:val="006A4DD4"/>
    <w:rsid w:val="006A6D22"/>
    <w:rsid w:val="006A7032"/>
    <w:rsid w:val="006B00B6"/>
    <w:rsid w:val="006B0F3C"/>
    <w:rsid w:val="006B195C"/>
    <w:rsid w:val="006B2410"/>
    <w:rsid w:val="006D0510"/>
    <w:rsid w:val="006D095F"/>
    <w:rsid w:val="006D0C0F"/>
    <w:rsid w:val="006D1ED6"/>
    <w:rsid w:val="006D2264"/>
    <w:rsid w:val="006D4414"/>
    <w:rsid w:val="006F2CC8"/>
    <w:rsid w:val="006F34F1"/>
    <w:rsid w:val="006F5E2B"/>
    <w:rsid w:val="00704589"/>
    <w:rsid w:val="007062A3"/>
    <w:rsid w:val="007068F0"/>
    <w:rsid w:val="007156B1"/>
    <w:rsid w:val="00715F5C"/>
    <w:rsid w:val="00724643"/>
    <w:rsid w:val="00725F0E"/>
    <w:rsid w:val="0073017A"/>
    <w:rsid w:val="007623AD"/>
    <w:rsid w:val="0077190E"/>
    <w:rsid w:val="00772143"/>
    <w:rsid w:val="00774422"/>
    <w:rsid w:val="00776552"/>
    <w:rsid w:val="00783ADE"/>
    <w:rsid w:val="007842F2"/>
    <w:rsid w:val="0078448D"/>
    <w:rsid w:val="007859CB"/>
    <w:rsid w:val="007914C7"/>
    <w:rsid w:val="007948C9"/>
    <w:rsid w:val="007A34CB"/>
    <w:rsid w:val="007B0942"/>
    <w:rsid w:val="007B29DD"/>
    <w:rsid w:val="007B45C7"/>
    <w:rsid w:val="007B4B59"/>
    <w:rsid w:val="007B4E5C"/>
    <w:rsid w:val="007D003A"/>
    <w:rsid w:val="007D2699"/>
    <w:rsid w:val="007D3914"/>
    <w:rsid w:val="007D4652"/>
    <w:rsid w:val="007D6D67"/>
    <w:rsid w:val="007D7A53"/>
    <w:rsid w:val="007E609D"/>
    <w:rsid w:val="007E61C5"/>
    <w:rsid w:val="007E7B44"/>
    <w:rsid w:val="007F2037"/>
    <w:rsid w:val="008001DE"/>
    <w:rsid w:val="00800982"/>
    <w:rsid w:val="0080199B"/>
    <w:rsid w:val="0080504F"/>
    <w:rsid w:val="00805276"/>
    <w:rsid w:val="0080555C"/>
    <w:rsid w:val="00812AF4"/>
    <w:rsid w:val="008152F9"/>
    <w:rsid w:val="0081798D"/>
    <w:rsid w:val="00820014"/>
    <w:rsid w:val="00830CBB"/>
    <w:rsid w:val="00832CBC"/>
    <w:rsid w:val="00835589"/>
    <w:rsid w:val="00835769"/>
    <w:rsid w:val="008429A2"/>
    <w:rsid w:val="00842F61"/>
    <w:rsid w:val="00846DEA"/>
    <w:rsid w:val="0086352B"/>
    <w:rsid w:val="00872BA1"/>
    <w:rsid w:val="008738AC"/>
    <w:rsid w:val="008763F5"/>
    <w:rsid w:val="00877153"/>
    <w:rsid w:val="008837E2"/>
    <w:rsid w:val="00883C42"/>
    <w:rsid w:val="00885F74"/>
    <w:rsid w:val="008A1D5C"/>
    <w:rsid w:val="008B41BF"/>
    <w:rsid w:val="008B5CCA"/>
    <w:rsid w:val="008B7BCC"/>
    <w:rsid w:val="008C02F1"/>
    <w:rsid w:val="008D26E9"/>
    <w:rsid w:val="008D6F79"/>
    <w:rsid w:val="008E0FA2"/>
    <w:rsid w:val="008F7272"/>
    <w:rsid w:val="008F7854"/>
    <w:rsid w:val="008F7E1E"/>
    <w:rsid w:val="009000A1"/>
    <w:rsid w:val="009020E9"/>
    <w:rsid w:val="00902A4D"/>
    <w:rsid w:val="00903D37"/>
    <w:rsid w:val="00904A82"/>
    <w:rsid w:val="00907033"/>
    <w:rsid w:val="00910670"/>
    <w:rsid w:val="0092698C"/>
    <w:rsid w:val="009301D6"/>
    <w:rsid w:val="00933B0A"/>
    <w:rsid w:val="009436A4"/>
    <w:rsid w:val="009508F9"/>
    <w:rsid w:val="00951660"/>
    <w:rsid w:val="00951745"/>
    <w:rsid w:val="009536E5"/>
    <w:rsid w:val="00963AD9"/>
    <w:rsid w:val="0096555B"/>
    <w:rsid w:val="00966EAA"/>
    <w:rsid w:val="00967737"/>
    <w:rsid w:val="009703AE"/>
    <w:rsid w:val="009845CB"/>
    <w:rsid w:val="00984FB9"/>
    <w:rsid w:val="009863C2"/>
    <w:rsid w:val="00986F5A"/>
    <w:rsid w:val="009A03BC"/>
    <w:rsid w:val="009A0F76"/>
    <w:rsid w:val="009A1050"/>
    <w:rsid w:val="009C031D"/>
    <w:rsid w:val="009D081F"/>
    <w:rsid w:val="009D7981"/>
    <w:rsid w:val="009E5B66"/>
    <w:rsid w:val="009E617A"/>
    <w:rsid w:val="009F5DBB"/>
    <w:rsid w:val="00A018EB"/>
    <w:rsid w:val="00A02376"/>
    <w:rsid w:val="00A03159"/>
    <w:rsid w:val="00A04399"/>
    <w:rsid w:val="00A0457D"/>
    <w:rsid w:val="00A06948"/>
    <w:rsid w:val="00A11EBD"/>
    <w:rsid w:val="00A1422E"/>
    <w:rsid w:val="00A24F49"/>
    <w:rsid w:val="00A31AE8"/>
    <w:rsid w:val="00A41204"/>
    <w:rsid w:val="00A454F4"/>
    <w:rsid w:val="00A535D5"/>
    <w:rsid w:val="00A544E0"/>
    <w:rsid w:val="00A62879"/>
    <w:rsid w:val="00A66028"/>
    <w:rsid w:val="00A71400"/>
    <w:rsid w:val="00A775B5"/>
    <w:rsid w:val="00A7794C"/>
    <w:rsid w:val="00A977DB"/>
    <w:rsid w:val="00AA14BC"/>
    <w:rsid w:val="00AA21B0"/>
    <w:rsid w:val="00AA6499"/>
    <w:rsid w:val="00AB2E8F"/>
    <w:rsid w:val="00AB3D30"/>
    <w:rsid w:val="00AB415B"/>
    <w:rsid w:val="00AB7A67"/>
    <w:rsid w:val="00AC11A9"/>
    <w:rsid w:val="00AC13DE"/>
    <w:rsid w:val="00AC164C"/>
    <w:rsid w:val="00AC5FD7"/>
    <w:rsid w:val="00AC64D3"/>
    <w:rsid w:val="00AD760D"/>
    <w:rsid w:val="00AD79E9"/>
    <w:rsid w:val="00AE115F"/>
    <w:rsid w:val="00AE74CE"/>
    <w:rsid w:val="00AF0F09"/>
    <w:rsid w:val="00AF4043"/>
    <w:rsid w:val="00B31B42"/>
    <w:rsid w:val="00B34C29"/>
    <w:rsid w:val="00B372AB"/>
    <w:rsid w:val="00B41989"/>
    <w:rsid w:val="00B421C0"/>
    <w:rsid w:val="00B553A4"/>
    <w:rsid w:val="00B617AF"/>
    <w:rsid w:val="00B7136F"/>
    <w:rsid w:val="00B722D2"/>
    <w:rsid w:val="00B725BE"/>
    <w:rsid w:val="00B75C71"/>
    <w:rsid w:val="00B75ECF"/>
    <w:rsid w:val="00B81AA9"/>
    <w:rsid w:val="00B81CB4"/>
    <w:rsid w:val="00B835A1"/>
    <w:rsid w:val="00B86737"/>
    <w:rsid w:val="00B87905"/>
    <w:rsid w:val="00B900D5"/>
    <w:rsid w:val="00B91F9B"/>
    <w:rsid w:val="00B93C80"/>
    <w:rsid w:val="00B9499C"/>
    <w:rsid w:val="00B9546B"/>
    <w:rsid w:val="00BB2040"/>
    <w:rsid w:val="00BC0801"/>
    <w:rsid w:val="00BC58EB"/>
    <w:rsid w:val="00BC6C3B"/>
    <w:rsid w:val="00BC7B4A"/>
    <w:rsid w:val="00BE0FC8"/>
    <w:rsid w:val="00BE6DCC"/>
    <w:rsid w:val="00BE7F34"/>
    <w:rsid w:val="00BF5029"/>
    <w:rsid w:val="00BF7E71"/>
    <w:rsid w:val="00C03D55"/>
    <w:rsid w:val="00C15560"/>
    <w:rsid w:val="00C165C1"/>
    <w:rsid w:val="00C2136C"/>
    <w:rsid w:val="00C21FC0"/>
    <w:rsid w:val="00C254F7"/>
    <w:rsid w:val="00C25ECF"/>
    <w:rsid w:val="00C4538F"/>
    <w:rsid w:val="00C46B02"/>
    <w:rsid w:val="00C47872"/>
    <w:rsid w:val="00C50A72"/>
    <w:rsid w:val="00C520C3"/>
    <w:rsid w:val="00C53AD7"/>
    <w:rsid w:val="00C571AC"/>
    <w:rsid w:val="00C62D31"/>
    <w:rsid w:val="00C6412D"/>
    <w:rsid w:val="00C72824"/>
    <w:rsid w:val="00C74F1C"/>
    <w:rsid w:val="00C76B78"/>
    <w:rsid w:val="00C76FB2"/>
    <w:rsid w:val="00C77B09"/>
    <w:rsid w:val="00C91F39"/>
    <w:rsid w:val="00CA38C9"/>
    <w:rsid w:val="00CA50C9"/>
    <w:rsid w:val="00CB66D2"/>
    <w:rsid w:val="00CC640F"/>
    <w:rsid w:val="00CC694D"/>
    <w:rsid w:val="00CD5713"/>
    <w:rsid w:val="00CE41AD"/>
    <w:rsid w:val="00CE56C5"/>
    <w:rsid w:val="00CF5C6C"/>
    <w:rsid w:val="00D056B2"/>
    <w:rsid w:val="00D06CE2"/>
    <w:rsid w:val="00D10937"/>
    <w:rsid w:val="00D1726C"/>
    <w:rsid w:val="00D2514E"/>
    <w:rsid w:val="00D2790C"/>
    <w:rsid w:val="00D3655D"/>
    <w:rsid w:val="00D4043E"/>
    <w:rsid w:val="00D461A1"/>
    <w:rsid w:val="00D47717"/>
    <w:rsid w:val="00D52AC6"/>
    <w:rsid w:val="00D559F6"/>
    <w:rsid w:val="00D64AAE"/>
    <w:rsid w:val="00D77442"/>
    <w:rsid w:val="00D77F51"/>
    <w:rsid w:val="00D83E7F"/>
    <w:rsid w:val="00D861A7"/>
    <w:rsid w:val="00D93803"/>
    <w:rsid w:val="00DA06E3"/>
    <w:rsid w:val="00DA1937"/>
    <w:rsid w:val="00DA4DD3"/>
    <w:rsid w:val="00DB08DD"/>
    <w:rsid w:val="00DB582A"/>
    <w:rsid w:val="00DC4CB7"/>
    <w:rsid w:val="00DC7276"/>
    <w:rsid w:val="00DD061B"/>
    <w:rsid w:val="00DD4567"/>
    <w:rsid w:val="00DD53B4"/>
    <w:rsid w:val="00DD540F"/>
    <w:rsid w:val="00DD6693"/>
    <w:rsid w:val="00E00700"/>
    <w:rsid w:val="00E078F0"/>
    <w:rsid w:val="00E17316"/>
    <w:rsid w:val="00E21B50"/>
    <w:rsid w:val="00E27A1D"/>
    <w:rsid w:val="00E364AB"/>
    <w:rsid w:val="00E50372"/>
    <w:rsid w:val="00E543C0"/>
    <w:rsid w:val="00E548A8"/>
    <w:rsid w:val="00E54B15"/>
    <w:rsid w:val="00E628A5"/>
    <w:rsid w:val="00E63DC2"/>
    <w:rsid w:val="00E66775"/>
    <w:rsid w:val="00E71D27"/>
    <w:rsid w:val="00E753D9"/>
    <w:rsid w:val="00E77DC7"/>
    <w:rsid w:val="00E808E3"/>
    <w:rsid w:val="00E86560"/>
    <w:rsid w:val="00E90306"/>
    <w:rsid w:val="00E92477"/>
    <w:rsid w:val="00E92D14"/>
    <w:rsid w:val="00E95DE2"/>
    <w:rsid w:val="00E96C9F"/>
    <w:rsid w:val="00E97596"/>
    <w:rsid w:val="00EA0BD3"/>
    <w:rsid w:val="00EA2018"/>
    <w:rsid w:val="00EA510F"/>
    <w:rsid w:val="00EA5637"/>
    <w:rsid w:val="00EA6995"/>
    <w:rsid w:val="00EA6AF3"/>
    <w:rsid w:val="00EB0C1F"/>
    <w:rsid w:val="00EC28BB"/>
    <w:rsid w:val="00EC519A"/>
    <w:rsid w:val="00ED23AA"/>
    <w:rsid w:val="00EF515E"/>
    <w:rsid w:val="00EF65AC"/>
    <w:rsid w:val="00F02842"/>
    <w:rsid w:val="00F12F8A"/>
    <w:rsid w:val="00F16CA9"/>
    <w:rsid w:val="00F32FFF"/>
    <w:rsid w:val="00F3301B"/>
    <w:rsid w:val="00F359BD"/>
    <w:rsid w:val="00F35DFC"/>
    <w:rsid w:val="00F37A2E"/>
    <w:rsid w:val="00F37C9C"/>
    <w:rsid w:val="00F4016D"/>
    <w:rsid w:val="00F413FA"/>
    <w:rsid w:val="00F475D9"/>
    <w:rsid w:val="00F52875"/>
    <w:rsid w:val="00F546D7"/>
    <w:rsid w:val="00F66E17"/>
    <w:rsid w:val="00F70434"/>
    <w:rsid w:val="00F90362"/>
    <w:rsid w:val="00F94ADE"/>
    <w:rsid w:val="00F95B90"/>
    <w:rsid w:val="00FA4B62"/>
    <w:rsid w:val="00FA7ED2"/>
    <w:rsid w:val="00FB04E7"/>
    <w:rsid w:val="00FB1FDA"/>
    <w:rsid w:val="00FB3199"/>
    <w:rsid w:val="00FB67FD"/>
    <w:rsid w:val="00FB709C"/>
    <w:rsid w:val="00FC1E51"/>
    <w:rsid w:val="00FC47C1"/>
    <w:rsid w:val="00FC668B"/>
    <w:rsid w:val="00FC7B4F"/>
    <w:rsid w:val="00FD222F"/>
    <w:rsid w:val="00FD5237"/>
    <w:rsid w:val="00FD7DE7"/>
    <w:rsid w:val="00FE7774"/>
    <w:rsid w:val="00FF31A8"/>
    <w:rsid w:val="00FF5C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D78D4E3-EF68-4A53-8126-A4142A25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546D7"/>
    <w:rPr>
      <w:rFonts w:ascii="Tahoma" w:hAnsi="Tahoma" w:cs="Tahoma"/>
      <w:spacing w:val="4"/>
      <w:sz w:val="16"/>
      <w:szCs w:val="16"/>
      <w:lang w:val="nl-NL" w:eastAsia="nl-NL"/>
    </w:rPr>
  </w:style>
  <w:style w:type="paragraph" w:styleId="Kop1">
    <w:name w:val="heading 1"/>
    <w:basedOn w:val="Standaard"/>
    <w:next w:val="Standaard"/>
    <w:link w:val="Kop1Char"/>
    <w:uiPriority w:val="99"/>
    <w:qFormat/>
    <w:rsid w:val="00FF5CD0"/>
    <w:pPr>
      <w:outlineLvl w:val="0"/>
    </w:pPr>
    <w:rPr>
      <w:sz w:val="40"/>
      <w:szCs w:val="40"/>
    </w:rPr>
  </w:style>
  <w:style w:type="paragraph" w:styleId="Kop2">
    <w:name w:val="heading 2"/>
    <w:basedOn w:val="Kop1"/>
    <w:next w:val="Standaard"/>
    <w:link w:val="Kop2Char"/>
    <w:uiPriority w:val="99"/>
    <w:qFormat/>
    <w:rsid w:val="00FF5CD0"/>
    <w:pPr>
      <w:outlineLvl w:val="1"/>
    </w:pPr>
    <w:rPr>
      <w:sz w:val="24"/>
      <w:szCs w:val="24"/>
    </w:rPr>
  </w:style>
  <w:style w:type="paragraph" w:styleId="Kop3">
    <w:name w:val="heading 3"/>
    <w:basedOn w:val="Kop1"/>
    <w:next w:val="Standaard"/>
    <w:link w:val="Kop3Char"/>
    <w:uiPriority w:val="99"/>
    <w:qFormat/>
    <w:rsid w:val="00FF5CD0"/>
    <w:pPr>
      <w:outlineLvl w:val="2"/>
    </w:pPr>
    <w:rPr>
      <w:caps/>
      <w:color w:val="999999"/>
      <w:sz w:val="32"/>
      <w:szCs w:val="32"/>
    </w:rPr>
  </w:style>
  <w:style w:type="paragraph" w:styleId="Kop4">
    <w:name w:val="heading 4"/>
    <w:basedOn w:val="Standaard"/>
    <w:next w:val="Standaard"/>
    <w:link w:val="Kop4Char"/>
    <w:uiPriority w:val="99"/>
    <w:qFormat/>
    <w:rsid w:val="00FF5CD0"/>
    <w:pPr>
      <w:framePr w:hSpace="187" w:wrap="auto" w:vAnchor="page" w:hAnchor="page" w:xAlign="center" w:y="1441"/>
      <w:outlineLvl w:val="3"/>
    </w:pPr>
    <w:rPr>
      <w:caps/>
    </w:rPr>
  </w:style>
  <w:style w:type="paragraph" w:styleId="Kop5">
    <w:name w:val="heading 5"/>
    <w:basedOn w:val="Standaard"/>
    <w:next w:val="Standaard"/>
    <w:link w:val="Kop5Char"/>
    <w:uiPriority w:val="99"/>
    <w:qFormat/>
    <w:rsid w:val="00FF5CD0"/>
    <w:pPr>
      <w:jc w:val="right"/>
      <w:outlineLvl w:val="4"/>
    </w:pPr>
    <w:rPr>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727CFF"/>
    <w:rPr>
      <w:rFonts w:ascii="Cambria" w:eastAsia="Times New Roman" w:hAnsi="Cambria" w:cs="Times New Roman"/>
      <w:b/>
      <w:bCs/>
      <w:spacing w:val="4"/>
      <w:kern w:val="32"/>
      <w:sz w:val="32"/>
      <w:szCs w:val="32"/>
      <w:lang w:val="nl-NL" w:eastAsia="nl-NL"/>
    </w:rPr>
  </w:style>
  <w:style w:type="character" w:customStyle="1" w:styleId="Kop2Char">
    <w:name w:val="Kop 2 Char"/>
    <w:link w:val="Kop2"/>
    <w:uiPriority w:val="9"/>
    <w:semiHidden/>
    <w:rsid w:val="00727CFF"/>
    <w:rPr>
      <w:rFonts w:ascii="Cambria" w:eastAsia="Times New Roman" w:hAnsi="Cambria" w:cs="Times New Roman"/>
      <w:b/>
      <w:bCs/>
      <w:i/>
      <w:iCs/>
      <w:spacing w:val="4"/>
      <w:sz w:val="28"/>
      <w:szCs w:val="28"/>
      <w:lang w:val="nl-NL" w:eastAsia="nl-NL"/>
    </w:rPr>
  </w:style>
  <w:style w:type="character" w:customStyle="1" w:styleId="Kop3Char">
    <w:name w:val="Kop 3 Char"/>
    <w:link w:val="Kop3"/>
    <w:uiPriority w:val="9"/>
    <w:semiHidden/>
    <w:rsid w:val="00727CFF"/>
    <w:rPr>
      <w:rFonts w:ascii="Cambria" w:eastAsia="Times New Roman" w:hAnsi="Cambria" w:cs="Times New Roman"/>
      <w:b/>
      <w:bCs/>
      <w:spacing w:val="4"/>
      <w:sz w:val="26"/>
      <w:szCs w:val="26"/>
      <w:lang w:val="nl-NL" w:eastAsia="nl-NL"/>
    </w:rPr>
  </w:style>
  <w:style w:type="character" w:customStyle="1" w:styleId="Kop4Char">
    <w:name w:val="Kop 4 Char"/>
    <w:link w:val="Kop4"/>
    <w:uiPriority w:val="99"/>
    <w:rsid w:val="00727CFF"/>
    <w:rPr>
      <w:rFonts w:ascii="Calibri" w:eastAsia="Times New Roman" w:hAnsi="Calibri" w:cs="Times New Roman"/>
      <w:b/>
      <w:bCs/>
      <w:spacing w:val="4"/>
      <w:sz w:val="28"/>
      <w:szCs w:val="28"/>
      <w:lang w:val="nl-NL" w:eastAsia="nl-NL"/>
    </w:rPr>
  </w:style>
  <w:style w:type="character" w:customStyle="1" w:styleId="Kop5Char">
    <w:name w:val="Kop 5 Char"/>
    <w:link w:val="Kop5"/>
    <w:uiPriority w:val="99"/>
    <w:rsid w:val="00727CFF"/>
    <w:rPr>
      <w:rFonts w:ascii="Calibri" w:eastAsia="Times New Roman" w:hAnsi="Calibri" w:cs="Times New Roman"/>
      <w:b/>
      <w:bCs/>
      <w:i/>
      <w:iCs/>
      <w:spacing w:val="4"/>
      <w:sz w:val="26"/>
      <w:szCs w:val="26"/>
      <w:lang w:val="nl-NL" w:eastAsia="nl-NL"/>
    </w:rPr>
  </w:style>
  <w:style w:type="paragraph" w:styleId="Ballontekst">
    <w:name w:val="Balloon Text"/>
    <w:basedOn w:val="Standaard"/>
    <w:link w:val="BallontekstChar"/>
    <w:uiPriority w:val="99"/>
    <w:semiHidden/>
    <w:rsid w:val="00FF5CD0"/>
  </w:style>
  <w:style w:type="character" w:customStyle="1" w:styleId="BallontekstChar">
    <w:name w:val="Ballontekst Char"/>
    <w:link w:val="Ballontekst"/>
    <w:uiPriority w:val="99"/>
    <w:semiHidden/>
    <w:rsid w:val="00727CFF"/>
    <w:rPr>
      <w:spacing w:val="4"/>
      <w:sz w:val="0"/>
      <w:szCs w:val="0"/>
      <w:lang w:val="nl-NL" w:eastAsia="nl-NL"/>
    </w:rPr>
  </w:style>
  <w:style w:type="paragraph" w:customStyle="1" w:styleId="AllCapsHeading">
    <w:name w:val="All Caps Heading"/>
    <w:basedOn w:val="Standaard"/>
    <w:uiPriority w:val="99"/>
    <w:rsid w:val="00FF5CD0"/>
    <w:rPr>
      <w:b/>
      <w:bCs/>
      <w:caps/>
      <w:color w:val="808080"/>
      <w:sz w:val="14"/>
      <w:szCs w:val="14"/>
    </w:rPr>
  </w:style>
  <w:style w:type="paragraph" w:styleId="Lijstalinea">
    <w:name w:val="List Paragraph"/>
    <w:basedOn w:val="Standaard"/>
    <w:uiPriority w:val="99"/>
    <w:qFormat/>
    <w:rsid w:val="006D2264"/>
    <w:pPr>
      <w:ind w:left="720"/>
    </w:pPr>
  </w:style>
  <w:style w:type="character" w:styleId="Hyperlink">
    <w:name w:val="Hyperlink"/>
    <w:uiPriority w:val="99"/>
    <w:rsid w:val="009301D6"/>
    <w:rPr>
      <w:color w:val="0000FF"/>
      <w:u w:val="single"/>
    </w:rPr>
  </w:style>
  <w:style w:type="paragraph" w:styleId="Koptekst">
    <w:name w:val="header"/>
    <w:basedOn w:val="Standaard"/>
    <w:link w:val="KoptekstChar"/>
    <w:uiPriority w:val="99"/>
    <w:unhideWhenUsed/>
    <w:rsid w:val="009020E9"/>
    <w:pPr>
      <w:tabs>
        <w:tab w:val="center" w:pos="4536"/>
        <w:tab w:val="right" w:pos="9072"/>
      </w:tabs>
    </w:pPr>
  </w:style>
  <w:style w:type="character" w:customStyle="1" w:styleId="KoptekstChar">
    <w:name w:val="Koptekst Char"/>
    <w:basedOn w:val="Standaardalinea-lettertype"/>
    <w:link w:val="Koptekst"/>
    <w:uiPriority w:val="99"/>
    <w:rsid w:val="009020E9"/>
    <w:rPr>
      <w:rFonts w:ascii="Tahoma" w:hAnsi="Tahoma" w:cs="Tahoma"/>
      <w:spacing w:val="4"/>
      <w:sz w:val="16"/>
      <w:szCs w:val="16"/>
      <w:lang w:val="nl-NL" w:eastAsia="nl-NL"/>
    </w:rPr>
  </w:style>
  <w:style w:type="paragraph" w:styleId="Voettekst">
    <w:name w:val="footer"/>
    <w:basedOn w:val="Standaard"/>
    <w:link w:val="VoettekstChar"/>
    <w:uiPriority w:val="99"/>
    <w:unhideWhenUsed/>
    <w:rsid w:val="009020E9"/>
    <w:pPr>
      <w:tabs>
        <w:tab w:val="center" w:pos="4536"/>
        <w:tab w:val="right" w:pos="9072"/>
      </w:tabs>
    </w:pPr>
  </w:style>
  <w:style w:type="character" w:customStyle="1" w:styleId="VoettekstChar">
    <w:name w:val="Voettekst Char"/>
    <w:basedOn w:val="Standaardalinea-lettertype"/>
    <w:link w:val="Voettekst"/>
    <w:uiPriority w:val="99"/>
    <w:rsid w:val="009020E9"/>
    <w:rPr>
      <w:rFonts w:ascii="Tahoma" w:hAnsi="Tahoma" w:cs="Tahoma"/>
      <w:spacing w:val="4"/>
      <w:sz w:val="16"/>
      <w:szCs w:val="16"/>
      <w:lang w:val="nl-NL" w:eastAsia="nl-NL"/>
    </w:rPr>
  </w:style>
  <w:style w:type="paragraph" w:styleId="Normaalweb">
    <w:name w:val="Normal (Web)"/>
    <w:basedOn w:val="Standaard"/>
    <w:uiPriority w:val="99"/>
    <w:unhideWhenUsed/>
    <w:rsid w:val="004C413A"/>
    <w:pPr>
      <w:spacing w:before="100" w:beforeAutospacing="1" w:after="100" w:afterAutospacing="1"/>
    </w:pPr>
    <w:rPr>
      <w:rFonts w:ascii="Times New Roman" w:hAnsi="Times New Roman" w:cs="Times New Roman"/>
      <w:spacing w:val="0"/>
      <w:sz w:val="24"/>
      <w:szCs w:val="24"/>
      <w:lang w:val="nl-BE" w:eastAsia="nl-BE"/>
    </w:rPr>
  </w:style>
  <w:style w:type="character" w:customStyle="1" w:styleId="apple-converted-space">
    <w:name w:val="apple-converted-space"/>
    <w:basedOn w:val="Standaardalinea-lettertype"/>
    <w:rsid w:val="004C413A"/>
  </w:style>
  <w:style w:type="character" w:customStyle="1" w:styleId="ms-font-s">
    <w:name w:val="ms-font-s"/>
    <w:basedOn w:val="Standaardalinea-lettertype"/>
    <w:rsid w:val="003B5A16"/>
  </w:style>
  <w:style w:type="character" w:customStyle="1" w:styleId="highlight">
    <w:name w:val="highlight"/>
    <w:basedOn w:val="Standaardalinea-lettertype"/>
    <w:rsid w:val="004466B3"/>
  </w:style>
  <w:style w:type="character" w:styleId="Zwaar">
    <w:name w:val="Strong"/>
    <w:basedOn w:val="Standaardalinea-lettertype"/>
    <w:uiPriority w:val="22"/>
    <w:qFormat/>
    <w:locked/>
    <w:rsid w:val="00AA21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783858">
      <w:bodyDiv w:val="1"/>
      <w:marLeft w:val="0"/>
      <w:marRight w:val="0"/>
      <w:marTop w:val="0"/>
      <w:marBottom w:val="0"/>
      <w:divBdr>
        <w:top w:val="none" w:sz="0" w:space="0" w:color="auto"/>
        <w:left w:val="none" w:sz="0" w:space="0" w:color="auto"/>
        <w:bottom w:val="none" w:sz="0" w:space="0" w:color="auto"/>
        <w:right w:val="none" w:sz="0" w:space="0" w:color="auto"/>
      </w:divBdr>
    </w:div>
    <w:div w:id="109886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forna.b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D96B33599A37488CFA3DF7216AFA5B" ma:contentTypeVersion="2" ma:contentTypeDescription="Een nieuw document maken." ma:contentTypeScope="" ma:versionID="0cc3608a3c6062794b0e6af0c20d6216">
  <xsd:schema xmlns:xsd="http://www.w3.org/2001/XMLSchema" xmlns:xs="http://www.w3.org/2001/XMLSchema" xmlns:p="http://schemas.microsoft.com/office/2006/metadata/properties" xmlns:ns2="e097f22e-75bd-41fa-80f6-8e9a32c0a433" targetNamespace="http://schemas.microsoft.com/office/2006/metadata/properties" ma:root="true" ma:fieldsID="9472f0530dcdada3a0cf88c4e5862184" ns2:_="">
    <xsd:import namespace="e097f22e-75bd-41fa-80f6-8e9a32c0a43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7f22e-75bd-41fa-80f6-8e9a32c0a43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23BAD-B154-4DB0-A1E4-5E2A9FB38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7f22e-75bd-41fa-80f6-8e9a32c0a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DB33BE-E6AA-445D-8E34-E07BC34C0EB5}">
  <ds:schemaRefs>
    <ds:schemaRef ds:uri="http://schemas.microsoft.com/sharepoint/v3/contenttype/forms"/>
  </ds:schemaRefs>
</ds:datastoreItem>
</file>

<file path=customXml/itemProps3.xml><?xml version="1.0" encoding="utf-8"?>
<ds:datastoreItem xmlns:ds="http://schemas.openxmlformats.org/officeDocument/2006/customXml" ds:itemID="{AFAB1F7A-9379-404D-90A8-ACFA282A01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B4548C-B2FF-4FC3-A862-60B1B5699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397</Words>
  <Characters>2184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 Corporation</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sramaen</dc:creator>
  <cp:lastModifiedBy>RAMAEN SOPHANY S.H.</cp:lastModifiedBy>
  <cp:revision>29</cp:revision>
  <cp:lastPrinted>2016-10-25T08:10:00Z</cp:lastPrinted>
  <dcterms:created xsi:type="dcterms:W3CDTF">2017-08-11T08:53:00Z</dcterms:created>
  <dcterms:modified xsi:type="dcterms:W3CDTF">2017-12-05T14:01:00Z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TC010184111043</vt:lpwstr>
  </property>
  <property fmtid="{D5CDD505-2E9C-101B-9397-08002B2CF9AE}" pid="3" name="ContentTypeId">
    <vt:lpwstr>0x0101007FD96B33599A37488CFA3DF7216AFA5B</vt:lpwstr>
  </property>
</Properties>
</file>