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4A3F0" w14:textId="77777777" w:rsidR="00071A22" w:rsidRPr="00676FD1" w:rsidRDefault="00071A22" w:rsidP="00071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right="386"/>
        <w:jc w:val="center"/>
        <w:rPr>
          <w:b/>
          <w:bCs/>
          <w:sz w:val="20"/>
          <w:szCs w:val="20"/>
          <w:lang w:val="nl-NL"/>
        </w:rPr>
      </w:pPr>
      <w:bookmarkStart w:id="0" w:name="_GoBack"/>
      <w:bookmarkEnd w:id="0"/>
    </w:p>
    <w:p w14:paraId="44F1E8C8" w14:textId="5D57D62F" w:rsidR="00071A22" w:rsidRPr="00B86697" w:rsidRDefault="00910A66" w:rsidP="00071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right="386"/>
        <w:jc w:val="center"/>
        <w:rPr>
          <w:b/>
          <w:bCs/>
          <w:lang w:val="fr-BE"/>
        </w:rPr>
      </w:pPr>
      <w:r w:rsidRPr="00B86697">
        <w:rPr>
          <w:b/>
          <w:bCs/>
          <w:lang w:val="fr-BE"/>
        </w:rPr>
        <w:t>ENGAGEMENT Titulaire autorisation d’exploitation d’installations de stockage temporaire</w:t>
      </w:r>
      <w:r w:rsidR="00B603CE">
        <w:rPr>
          <w:b/>
          <w:bCs/>
          <w:lang w:val="fr-BE"/>
        </w:rPr>
        <w:t xml:space="preserve"> (IST)</w:t>
      </w:r>
    </w:p>
    <w:p w14:paraId="0F7C1C26" w14:textId="71847768" w:rsidR="00071A22" w:rsidRPr="00B86697" w:rsidRDefault="00910A66" w:rsidP="00071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right="386"/>
        <w:jc w:val="center"/>
        <w:rPr>
          <w:b/>
          <w:bCs/>
          <w:lang w:val="fr-BE"/>
        </w:rPr>
      </w:pPr>
      <w:r w:rsidRPr="00B86697">
        <w:rPr>
          <w:b/>
          <w:bCs/>
          <w:lang w:val="fr-BE"/>
        </w:rPr>
        <w:t xml:space="preserve"> </w:t>
      </w:r>
      <w:r w:rsidR="00653FB1">
        <w:rPr>
          <w:b/>
          <w:bCs/>
          <w:lang w:val="fr-BE"/>
        </w:rPr>
        <w:t>e</w:t>
      </w:r>
      <w:r w:rsidRPr="00B86697">
        <w:rPr>
          <w:b/>
          <w:bCs/>
          <w:lang w:val="fr-BE"/>
        </w:rPr>
        <w:t xml:space="preserve">t titulaire </w:t>
      </w:r>
      <w:r w:rsidR="00B603CE">
        <w:rPr>
          <w:b/>
          <w:bCs/>
          <w:lang w:val="fr-BE"/>
        </w:rPr>
        <w:t>décision</w:t>
      </w:r>
      <w:r w:rsidRPr="00B86697">
        <w:rPr>
          <w:b/>
          <w:bCs/>
          <w:lang w:val="fr-BE"/>
        </w:rPr>
        <w:t xml:space="preserve"> </w:t>
      </w:r>
      <w:r w:rsidR="003445E0" w:rsidRPr="00B86697">
        <w:rPr>
          <w:b/>
          <w:bCs/>
          <w:lang w:val="fr-BE"/>
        </w:rPr>
        <w:t>lieu désigné pour les envois de transit exportés</w:t>
      </w:r>
      <w:r w:rsidR="00B603CE">
        <w:rPr>
          <w:b/>
          <w:bCs/>
          <w:lang w:val="fr-BE"/>
        </w:rPr>
        <w:t xml:space="preserve"> (LDT)</w:t>
      </w:r>
    </w:p>
    <w:p w14:paraId="275088F7" w14:textId="77777777" w:rsidR="00071A22" w:rsidRPr="00B86697" w:rsidRDefault="00071A22" w:rsidP="00063740">
      <w:pPr>
        <w:rPr>
          <w:lang w:val="fr-BE"/>
        </w:rPr>
      </w:pPr>
    </w:p>
    <w:p w14:paraId="2B88DC8B" w14:textId="50EB614C" w:rsidR="00071A22" w:rsidRPr="00B86697" w:rsidRDefault="00E467D7" w:rsidP="00B86697">
      <w:pPr>
        <w:autoSpaceDE w:val="0"/>
        <w:autoSpaceDN w:val="0"/>
        <w:adjustRightInd w:val="0"/>
        <w:jc w:val="center"/>
        <w:rPr>
          <w:sz w:val="20"/>
          <w:szCs w:val="20"/>
          <w:lang w:val="fr-BE"/>
        </w:rPr>
      </w:pPr>
      <w:r w:rsidRPr="00B86697">
        <w:rPr>
          <w:sz w:val="20"/>
          <w:szCs w:val="20"/>
          <w:lang w:val="fr-BE"/>
        </w:rPr>
        <w:t xml:space="preserve"> </w:t>
      </w:r>
    </w:p>
    <w:p w14:paraId="3C818B80" w14:textId="77777777" w:rsidR="00E467D7" w:rsidRPr="00B86697" w:rsidRDefault="00E467D7" w:rsidP="00071A22">
      <w:pPr>
        <w:jc w:val="center"/>
        <w:rPr>
          <w:sz w:val="20"/>
          <w:szCs w:val="20"/>
          <w:lang w:val="fr-BE"/>
        </w:rPr>
      </w:pPr>
    </w:p>
    <w:p w14:paraId="50D18085" w14:textId="77777777" w:rsidR="00E467D7" w:rsidRPr="00B86697" w:rsidRDefault="00E467D7" w:rsidP="00E467D7">
      <w:pPr>
        <w:rPr>
          <w:sz w:val="20"/>
          <w:szCs w:val="20"/>
          <w:lang w:val="fr-BE"/>
        </w:rPr>
      </w:pPr>
    </w:p>
    <w:p w14:paraId="103C520D" w14:textId="71008589" w:rsidR="00E467D7" w:rsidRPr="00B86697" w:rsidRDefault="00910A66" w:rsidP="00B86697">
      <w:pPr>
        <w:pStyle w:val="Lijstalinea"/>
        <w:numPr>
          <w:ilvl w:val="0"/>
          <w:numId w:val="2"/>
        </w:numPr>
        <w:jc w:val="both"/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t>Cadre</w:t>
      </w:r>
    </w:p>
    <w:p w14:paraId="0230BA3C" w14:textId="6A81826D" w:rsidR="00F50111" w:rsidRPr="00B86697" w:rsidRDefault="00910A66" w:rsidP="00F50111">
      <w:pPr>
        <w:pStyle w:val="Lijstalinea"/>
        <w:jc w:val="both"/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t>Cet engagement est un accord entre</w:t>
      </w:r>
      <w:r w:rsidR="003A68A0" w:rsidRPr="00B86697">
        <w:rPr>
          <w:rFonts w:cstheme="minorHAnsi"/>
          <w:lang w:val="fr-BE"/>
        </w:rPr>
        <w:t>………………………….</w:t>
      </w:r>
      <w:r w:rsidR="00E467D7" w:rsidRPr="00B86697">
        <w:rPr>
          <w:rFonts w:cstheme="minorHAnsi"/>
          <w:lang w:val="fr-BE"/>
        </w:rPr>
        <w:t xml:space="preserve"> [</w:t>
      </w:r>
      <w:r w:rsidR="00653FB1" w:rsidRPr="00B86697">
        <w:rPr>
          <w:rFonts w:cstheme="minorHAnsi"/>
          <w:highlight w:val="lightGray"/>
          <w:lang w:val="fr-BE"/>
        </w:rPr>
        <w:t>Titulaire de l’autorisation IST</w:t>
      </w:r>
      <w:r w:rsidR="00F50111" w:rsidRPr="00B86697">
        <w:rPr>
          <w:rFonts w:cstheme="minorHAnsi"/>
          <w:highlight w:val="lightGray"/>
          <w:lang w:val="fr-BE"/>
        </w:rPr>
        <w:t xml:space="preserve"> </w:t>
      </w:r>
      <w:r w:rsidR="00573FBA" w:rsidRPr="00B86697">
        <w:rPr>
          <w:rFonts w:cstheme="minorHAnsi"/>
          <w:highlight w:val="lightGray"/>
          <w:lang w:val="fr-BE"/>
        </w:rPr>
        <w:t>(</w:t>
      </w:r>
      <w:r w:rsidR="001E0022" w:rsidRPr="00B86697">
        <w:rPr>
          <w:rFonts w:cstheme="minorHAnsi"/>
          <w:lang w:val="fr-BE"/>
        </w:rPr>
        <w:t>exploitant du terminal)</w:t>
      </w:r>
      <w:r w:rsidR="00CD207B" w:rsidRPr="00B86697">
        <w:rPr>
          <w:rFonts w:cstheme="minorHAnsi"/>
          <w:lang w:val="fr-BE"/>
        </w:rPr>
        <w:t>].</w:t>
      </w:r>
      <w:r w:rsidR="00E467D7" w:rsidRPr="00B86697">
        <w:rPr>
          <w:rFonts w:cstheme="minorHAnsi"/>
          <w:lang w:val="fr-BE"/>
        </w:rPr>
        <w:t>………………</w:t>
      </w:r>
      <w:r w:rsidR="00F50111" w:rsidRPr="00B86697">
        <w:rPr>
          <w:rFonts w:cstheme="minorHAnsi"/>
          <w:lang w:val="fr-BE"/>
        </w:rPr>
        <w:t>…………</w:t>
      </w:r>
      <w:r w:rsidR="00E467D7" w:rsidRPr="00B86697">
        <w:rPr>
          <w:rFonts w:cstheme="minorHAnsi"/>
          <w:lang w:val="fr-BE"/>
        </w:rPr>
        <w:t xml:space="preserve"> </w:t>
      </w:r>
      <w:r w:rsidRPr="00B86697">
        <w:rPr>
          <w:rFonts w:cstheme="minorHAnsi"/>
          <w:lang w:val="fr-BE"/>
        </w:rPr>
        <w:t xml:space="preserve">ayant pour adresse opérationnelle </w:t>
      </w:r>
      <w:r w:rsidR="00384E02" w:rsidRPr="00B86697">
        <w:rPr>
          <w:rFonts w:cstheme="minorHAnsi"/>
          <w:lang w:val="fr-BE"/>
        </w:rPr>
        <w:t xml:space="preserve"> ………………</w:t>
      </w:r>
      <w:r w:rsidR="00F50111" w:rsidRPr="00B86697">
        <w:rPr>
          <w:rFonts w:cstheme="minorHAnsi"/>
          <w:lang w:val="fr-BE"/>
        </w:rPr>
        <w:t>……………</w:t>
      </w:r>
    </w:p>
    <w:p w14:paraId="66853BEE" w14:textId="19FB3A15" w:rsidR="00CD207B" w:rsidRPr="00B86697" w:rsidRDefault="00910A66" w:rsidP="00B86697">
      <w:pPr>
        <w:pStyle w:val="Lijstalinea"/>
        <w:jc w:val="both"/>
        <w:rPr>
          <w:lang w:val="fr-BE"/>
        </w:rPr>
      </w:pPr>
      <w:r w:rsidRPr="00B86697">
        <w:rPr>
          <w:rFonts w:cstheme="minorHAnsi"/>
          <w:lang w:val="fr-BE"/>
        </w:rPr>
        <w:t>et</w:t>
      </w:r>
      <w:r w:rsidR="003A68A0" w:rsidRPr="00B86697">
        <w:rPr>
          <w:rFonts w:cstheme="minorHAnsi"/>
          <w:lang w:val="fr-BE"/>
        </w:rPr>
        <w:t xml:space="preserve"> ………………………………………… </w:t>
      </w:r>
      <w:r w:rsidR="003A68A0" w:rsidRPr="00B86697">
        <w:rPr>
          <w:rFonts w:cstheme="minorHAnsi"/>
          <w:highlight w:val="lightGray"/>
          <w:lang w:val="fr-BE"/>
        </w:rPr>
        <w:t xml:space="preserve">( </w:t>
      </w:r>
      <w:r w:rsidR="00653FB1" w:rsidRPr="00B86697">
        <w:rPr>
          <w:rFonts w:cstheme="minorHAnsi"/>
          <w:highlight w:val="lightGray"/>
          <w:lang w:val="fr-BE"/>
        </w:rPr>
        <w:t xml:space="preserve">Titulaire </w:t>
      </w:r>
      <w:r w:rsidR="00B603CE" w:rsidRPr="00B86697">
        <w:rPr>
          <w:rFonts w:cstheme="minorHAnsi"/>
          <w:highlight w:val="lightGray"/>
          <w:lang w:val="fr-BE"/>
        </w:rPr>
        <w:t>décision</w:t>
      </w:r>
      <w:r w:rsidR="00653FB1" w:rsidRPr="00B86697">
        <w:rPr>
          <w:rFonts w:cstheme="minorHAnsi"/>
          <w:highlight w:val="lightGray"/>
          <w:lang w:val="fr-BE"/>
        </w:rPr>
        <w:t xml:space="preserve"> </w:t>
      </w:r>
      <w:r w:rsidR="00B603CE" w:rsidRPr="00B86697">
        <w:rPr>
          <w:rFonts w:cstheme="minorHAnsi"/>
          <w:highlight w:val="lightGray"/>
          <w:lang w:val="fr-BE"/>
        </w:rPr>
        <w:t>LDT</w:t>
      </w:r>
      <w:r w:rsidR="003A68A0" w:rsidRPr="00B86697">
        <w:rPr>
          <w:rFonts w:cstheme="minorHAnsi"/>
          <w:lang w:val="fr-BE"/>
        </w:rPr>
        <w:t xml:space="preserve">) </w:t>
      </w:r>
      <w:r w:rsidR="00653FB1" w:rsidRPr="00B86697">
        <w:rPr>
          <w:rFonts w:cstheme="minorHAnsi"/>
          <w:lang w:val="fr-BE"/>
        </w:rPr>
        <w:t xml:space="preserve"> </w:t>
      </w:r>
      <w:r w:rsidRPr="00B86697">
        <w:rPr>
          <w:lang w:val="fr-BE"/>
        </w:rPr>
        <w:t>dans le cadre d’un</w:t>
      </w:r>
      <w:r w:rsidR="00B603CE" w:rsidRPr="00B86697">
        <w:rPr>
          <w:lang w:val="fr-BE"/>
        </w:rPr>
        <w:t>e décision lieu désigné pour les envois de transit exportés</w:t>
      </w:r>
      <w:r w:rsidRPr="00B86697">
        <w:rPr>
          <w:lang w:val="fr-BE"/>
        </w:rPr>
        <w:t xml:space="preserve">, pour laquelle une demande a été introduite, avec la référence </w:t>
      </w:r>
    </w:p>
    <w:p w14:paraId="20590B94" w14:textId="77777777" w:rsidR="00CD207B" w:rsidRPr="00B86697" w:rsidRDefault="00CD207B" w:rsidP="00B86697">
      <w:pPr>
        <w:pStyle w:val="Lijstalinea"/>
        <w:jc w:val="both"/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t>………………………………………………………………………………………………………………………………….</w:t>
      </w:r>
    </w:p>
    <w:p w14:paraId="131DF8BF" w14:textId="55EFFFDC" w:rsidR="00E467D7" w:rsidRPr="00B86697" w:rsidRDefault="00910A66" w:rsidP="00B86697">
      <w:pPr>
        <w:pStyle w:val="Lijstalinea"/>
        <w:jc w:val="both"/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t>auprès de l’Administration Générales des Douanes et Accises, [nom du service]</w:t>
      </w:r>
      <w:r w:rsidR="00CD207B" w:rsidRPr="00B86697">
        <w:rPr>
          <w:rFonts w:cstheme="minorHAnsi"/>
          <w:lang w:val="fr-BE"/>
        </w:rPr>
        <w:t xml:space="preserve">. </w:t>
      </w:r>
    </w:p>
    <w:p w14:paraId="7FDC71E7" w14:textId="664D279B" w:rsidR="00CD207B" w:rsidRPr="00B86697" w:rsidRDefault="00CD207B">
      <w:pPr>
        <w:pStyle w:val="Lijstalinea"/>
        <w:jc w:val="both"/>
        <w:rPr>
          <w:rFonts w:cstheme="minorHAnsi"/>
          <w:lang w:val="fr-BE"/>
        </w:rPr>
      </w:pPr>
    </w:p>
    <w:p w14:paraId="38F552A1" w14:textId="77777777" w:rsidR="00F50111" w:rsidRPr="00B86697" w:rsidRDefault="00F50111" w:rsidP="00B86697">
      <w:pPr>
        <w:pStyle w:val="Lijstalinea"/>
        <w:jc w:val="both"/>
        <w:rPr>
          <w:rFonts w:cstheme="minorHAnsi"/>
          <w:lang w:val="fr-BE"/>
        </w:rPr>
      </w:pPr>
    </w:p>
    <w:p w14:paraId="470AA5CD" w14:textId="733778A8" w:rsidR="00CD207B" w:rsidRPr="00B86697" w:rsidRDefault="00910A66" w:rsidP="00B86697">
      <w:pPr>
        <w:pStyle w:val="Lijstalinea"/>
        <w:numPr>
          <w:ilvl w:val="0"/>
          <w:numId w:val="2"/>
        </w:numPr>
        <w:jc w:val="both"/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t xml:space="preserve">Identification des parties </w:t>
      </w:r>
    </w:p>
    <w:p w14:paraId="7E877F1D" w14:textId="77777777" w:rsidR="00CD207B" w:rsidRPr="00B86697" w:rsidRDefault="00CD207B" w:rsidP="00B86697">
      <w:pPr>
        <w:ind w:left="708"/>
        <w:jc w:val="both"/>
        <w:rPr>
          <w:rFonts w:cstheme="minorHAnsi"/>
          <w:lang w:val="fr-BE"/>
        </w:rPr>
      </w:pPr>
    </w:p>
    <w:p w14:paraId="05C9DD74" w14:textId="77777777" w:rsidR="00910A66" w:rsidRPr="00B86697" w:rsidRDefault="00910A66" w:rsidP="00910A66">
      <w:pPr>
        <w:ind w:left="708"/>
        <w:jc w:val="both"/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t xml:space="preserve">Cet engagement est établi entre </w:t>
      </w:r>
    </w:p>
    <w:p w14:paraId="020B053D" w14:textId="77777777" w:rsidR="00910A66" w:rsidRPr="00B86697" w:rsidRDefault="00910A66" w:rsidP="00910A66">
      <w:pPr>
        <w:ind w:left="708"/>
        <w:jc w:val="both"/>
        <w:rPr>
          <w:rFonts w:cstheme="minorHAnsi"/>
          <w:lang w:val="fr-BE"/>
        </w:rPr>
      </w:pPr>
    </w:p>
    <w:p w14:paraId="2C416390" w14:textId="069E4D60" w:rsidR="00910A66" w:rsidRPr="00B86697" w:rsidRDefault="00910A66" w:rsidP="00910A66">
      <w:pPr>
        <w:ind w:left="708"/>
        <w:jc w:val="both"/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t>[NOM]</w:t>
      </w:r>
    </w:p>
    <w:p w14:paraId="63955C88" w14:textId="77777777" w:rsidR="00910A66" w:rsidRPr="00B86697" w:rsidRDefault="00910A66" w:rsidP="00910A66">
      <w:pPr>
        <w:ind w:left="708"/>
        <w:jc w:val="both"/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t xml:space="preserve">Numéro d'entreprise </w:t>
      </w:r>
    </w:p>
    <w:p w14:paraId="740BC9B6" w14:textId="77777777" w:rsidR="00910A66" w:rsidRPr="00B86697" w:rsidRDefault="00910A66" w:rsidP="00910A66">
      <w:pPr>
        <w:ind w:left="708"/>
        <w:jc w:val="both"/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t xml:space="preserve">Adresse </w:t>
      </w:r>
    </w:p>
    <w:p w14:paraId="03463213" w14:textId="77777777" w:rsidR="00910A66" w:rsidRPr="00B86697" w:rsidRDefault="00910A66" w:rsidP="00910A66">
      <w:pPr>
        <w:ind w:left="708"/>
        <w:jc w:val="both"/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t>Code postal</w:t>
      </w:r>
    </w:p>
    <w:p w14:paraId="36FBA632" w14:textId="77777777" w:rsidR="00910A66" w:rsidRPr="00B86697" w:rsidRDefault="00910A66" w:rsidP="00910A66">
      <w:pPr>
        <w:ind w:left="708"/>
        <w:jc w:val="both"/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t xml:space="preserve">Belgique </w:t>
      </w:r>
    </w:p>
    <w:p w14:paraId="6F2394D8" w14:textId="77777777" w:rsidR="00910A66" w:rsidRPr="00B86697" w:rsidRDefault="00910A66" w:rsidP="00910A66">
      <w:pPr>
        <w:ind w:left="708"/>
        <w:jc w:val="both"/>
        <w:rPr>
          <w:rFonts w:cstheme="minorHAnsi"/>
          <w:lang w:val="fr-BE"/>
        </w:rPr>
      </w:pPr>
    </w:p>
    <w:p w14:paraId="43121AA7" w14:textId="77777777" w:rsidR="00910A66" w:rsidRPr="00B86697" w:rsidRDefault="00910A66" w:rsidP="00910A66">
      <w:pPr>
        <w:ind w:left="708"/>
        <w:jc w:val="both"/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t xml:space="preserve">Et </w:t>
      </w:r>
    </w:p>
    <w:p w14:paraId="28955FFF" w14:textId="77777777" w:rsidR="00910A66" w:rsidRPr="00B86697" w:rsidRDefault="00910A66" w:rsidP="00910A66">
      <w:pPr>
        <w:ind w:left="708"/>
        <w:jc w:val="both"/>
        <w:rPr>
          <w:rFonts w:cstheme="minorHAnsi"/>
          <w:lang w:val="fr-BE"/>
        </w:rPr>
      </w:pPr>
    </w:p>
    <w:p w14:paraId="05907FA0" w14:textId="77777777" w:rsidR="00910A66" w:rsidRPr="00B86697" w:rsidRDefault="00910A66" w:rsidP="00910A66">
      <w:pPr>
        <w:ind w:left="708"/>
        <w:jc w:val="both"/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t>[NOM]</w:t>
      </w:r>
    </w:p>
    <w:p w14:paraId="137CC344" w14:textId="77777777" w:rsidR="00910A66" w:rsidRPr="00B86697" w:rsidRDefault="00910A66" w:rsidP="00910A66">
      <w:pPr>
        <w:ind w:left="708"/>
        <w:jc w:val="both"/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t>Numéro d'entreprise</w:t>
      </w:r>
    </w:p>
    <w:p w14:paraId="345BCCA3" w14:textId="77777777" w:rsidR="00910A66" w:rsidRPr="00B86697" w:rsidRDefault="00910A66" w:rsidP="00910A66">
      <w:pPr>
        <w:ind w:left="708"/>
        <w:jc w:val="both"/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t xml:space="preserve">Adresse </w:t>
      </w:r>
    </w:p>
    <w:p w14:paraId="40C66740" w14:textId="77777777" w:rsidR="00910A66" w:rsidRPr="00B86697" w:rsidRDefault="00910A66" w:rsidP="00910A66">
      <w:pPr>
        <w:ind w:left="708"/>
        <w:jc w:val="both"/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t>Code postal</w:t>
      </w:r>
    </w:p>
    <w:p w14:paraId="1673DA85" w14:textId="133580E3" w:rsidR="00910A66" w:rsidRPr="00B86697" w:rsidRDefault="00910A66" w:rsidP="00910A66">
      <w:pPr>
        <w:ind w:left="708"/>
        <w:jc w:val="both"/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t>Adresse opérationnelle du terminal (IST)</w:t>
      </w:r>
    </w:p>
    <w:p w14:paraId="3336EB03" w14:textId="601AAE19" w:rsidR="00CD207B" w:rsidRPr="00B86697" w:rsidRDefault="00910A66" w:rsidP="00B86697">
      <w:pPr>
        <w:ind w:firstLine="708"/>
        <w:jc w:val="both"/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t xml:space="preserve">Belgique </w:t>
      </w:r>
    </w:p>
    <w:p w14:paraId="11817519" w14:textId="29DB00FA" w:rsidR="00B35843" w:rsidRPr="00B86697" w:rsidRDefault="00B35843">
      <w:pPr>
        <w:jc w:val="both"/>
        <w:rPr>
          <w:rFonts w:cstheme="minorHAnsi"/>
          <w:lang w:val="fr-BE"/>
        </w:rPr>
      </w:pPr>
    </w:p>
    <w:p w14:paraId="51C13F20" w14:textId="77777777" w:rsidR="00910A66" w:rsidRPr="00B86697" w:rsidRDefault="00910A66" w:rsidP="00B86697">
      <w:pPr>
        <w:jc w:val="both"/>
        <w:rPr>
          <w:rFonts w:cstheme="minorHAnsi"/>
          <w:lang w:val="fr-BE"/>
        </w:rPr>
      </w:pPr>
    </w:p>
    <w:p w14:paraId="4B6F0C75" w14:textId="57679CA8" w:rsidR="00910A66" w:rsidRPr="00B86697" w:rsidRDefault="00910A66" w:rsidP="00B86697">
      <w:pPr>
        <w:pStyle w:val="Lijstalinea"/>
        <w:numPr>
          <w:ilvl w:val="0"/>
          <w:numId w:val="2"/>
        </w:numPr>
        <w:jc w:val="both"/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t xml:space="preserve">Objet de l'accord </w:t>
      </w:r>
    </w:p>
    <w:p w14:paraId="7E3DBCC4" w14:textId="77777777" w:rsidR="00910A66" w:rsidRPr="00B86697" w:rsidRDefault="00910A66" w:rsidP="00910A66">
      <w:pPr>
        <w:jc w:val="both"/>
        <w:rPr>
          <w:rFonts w:cstheme="minorHAnsi"/>
          <w:lang w:val="fr-BE"/>
        </w:rPr>
      </w:pPr>
    </w:p>
    <w:p w14:paraId="217FAA5C" w14:textId="27EA03BA" w:rsidR="00910A66" w:rsidRPr="00B86697" w:rsidRDefault="00910A66" w:rsidP="00910A66">
      <w:pPr>
        <w:jc w:val="both"/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t xml:space="preserve">[NOM du titulaire de l'autorisation IST] accepte que [NOM du </w:t>
      </w:r>
      <w:r w:rsidR="00B603CE" w:rsidRPr="00B86697">
        <w:rPr>
          <w:rFonts w:cstheme="minorHAnsi"/>
          <w:lang w:val="fr-BE"/>
        </w:rPr>
        <w:t>Titulaire décision LDT</w:t>
      </w:r>
      <w:r w:rsidRPr="00B86697">
        <w:rPr>
          <w:rFonts w:cstheme="minorHAnsi"/>
          <w:lang w:val="fr-BE"/>
        </w:rPr>
        <w:t>] puisse disposer de l'adresse opérationnelle susmentionnée dans le cadre d'une "</w:t>
      </w:r>
      <w:r w:rsidR="00B603CE" w:rsidRPr="00B86697">
        <w:rPr>
          <w:rFonts w:cstheme="minorHAnsi"/>
          <w:lang w:val="fr-BE"/>
        </w:rPr>
        <w:t xml:space="preserve">décision </w:t>
      </w:r>
      <w:r w:rsidR="00B603CE" w:rsidRPr="00B86697">
        <w:rPr>
          <w:b/>
          <w:bCs/>
          <w:lang w:val="fr-BE"/>
        </w:rPr>
        <w:t>lieu désigné pour les envois de transit exportés</w:t>
      </w:r>
      <w:r w:rsidR="00B603CE" w:rsidRPr="00B86697">
        <w:rPr>
          <w:rFonts w:cstheme="minorHAnsi"/>
          <w:lang w:val="fr-BE"/>
        </w:rPr>
        <w:t xml:space="preserve"> </w:t>
      </w:r>
      <w:r w:rsidRPr="00B86697">
        <w:rPr>
          <w:rFonts w:cstheme="minorHAnsi"/>
          <w:lang w:val="fr-BE"/>
        </w:rPr>
        <w:t>", telle que délivrée par l'Administration Générale des Douanes et Accises (au sein du Service public fédéral Finances).</w:t>
      </w:r>
    </w:p>
    <w:p w14:paraId="39B74857" w14:textId="77777777" w:rsidR="00910A66" w:rsidRPr="00B86697" w:rsidRDefault="00910A66" w:rsidP="00910A66">
      <w:pPr>
        <w:jc w:val="both"/>
        <w:rPr>
          <w:rFonts w:cstheme="minorHAnsi"/>
          <w:lang w:val="fr-BE"/>
        </w:rPr>
      </w:pPr>
    </w:p>
    <w:p w14:paraId="475EFEEE" w14:textId="067175EB" w:rsidR="00910A66" w:rsidRPr="00B86697" w:rsidRDefault="00910A66" w:rsidP="00910A66">
      <w:pPr>
        <w:jc w:val="both"/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t xml:space="preserve"> Par le biais de cet engagement, l'opérateur du terminal (titulaire de l'autorisation IST) autorise (</w:t>
      </w:r>
      <w:r w:rsidR="00B603CE" w:rsidRPr="00B86697">
        <w:rPr>
          <w:rFonts w:cstheme="minorHAnsi"/>
          <w:lang w:val="fr-BE"/>
        </w:rPr>
        <w:t xml:space="preserve">Titulaire décision LDT) </w:t>
      </w:r>
      <w:r w:rsidRPr="00B86697">
        <w:rPr>
          <w:rFonts w:cstheme="minorHAnsi"/>
          <w:lang w:val="fr-BE"/>
        </w:rPr>
        <w:t xml:space="preserve">à utiliser </w:t>
      </w:r>
      <w:r w:rsidR="00B603CE" w:rsidRPr="00B86697">
        <w:rPr>
          <w:rFonts w:cstheme="minorHAnsi"/>
          <w:lang w:val="fr-BE"/>
        </w:rPr>
        <w:t>la décision LDT.</w:t>
      </w:r>
      <w:r w:rsidRPr="00B86697">
        <w:rPr>
          <w:rFonts w:cstheme="minorHAnsi"/>
          <w:lang w:val="fr-BE"/>
        </w:rPr>
        <w:t xml:space="preserve"> Le titulaire de </w:t>
      </w:r>
      <w:r w:rsidR="00B603CE" w:rsidRPr="00B86697">
        <w:rPr>
          <w:rFonts w:cstheme="minorHAnsi"/>
          <w:lang w:val="fr-BE"/>
        </w:rPr>
        <w:t>la décision LDT p</w:t>
      </w:r>
      <w:r w:rsidRPr="00B86697">
        <w:rPr>
          <w:rFonts w:cstheme="minorHAnsi"/>
          <w:lang w:val="fr-BE"/>
        </w:rPr>
        <w:t xml:space="preserve">eut placer les marchandises en provenance dudit lieu sous le régime de transit prévu dans </w:t>
      </w:r>
      <w:r w:rsidR="00B603CE" w:rsidRPr="00B86697">
        <w:rPr>
          <w:rFonts w:cstheme="minorHAnsi"/>
          <w:lang w:val="fr-BE"/>
        </w:rPr>
        <w:t>la décision</w:t>
      </w:r>
      <w:r w:rsidRPr="00B86697">
        <w:rPr>
          <w:rFonts w:cstheme="minorHAnsi"/>
          <w:lang w:val="fr-BE"/>
        </w:rPr>
        <w:t xml:space="preserve">. </w:t>
      </w:r>
    </w:p>
    <w:p w14:paraId="37A46009" w14:textId="77777777" w:rsidR="00B603CE" w:rsidRPr="00B86697" w:rsidRDefault="00B603CE" w:rsidP="00910A66">
      <w:pPr>
        <w:jc w:val="both"/>
        <w:rPr>
          <w:rFonts w:cstheme="minorHAnsi"/>
          <w:lang w:val="fr-BE"/>
        </w:rPr>
      </w:pPr>
    </w:p>
    <w:p w14:paraId="2266DBAF" w14:textId="49C57849" w:rsidR="00910A66" w:rsidRPr="00B86697" w:rsidRDefault="00910A66" w:rsidP="00910A66">
      <w:pPr>
        <w:jc w:val="both"/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lastRenderedPageBreak/>
        <w:t xml:space="preserve">Le titulaire de l'autorisation </w:t>
      </w:r>
      <w:r w:rsidR="00653FB1" w:rsidRPr="00B86697">
        <w:rPr>
          <w:rFonts w:cstheme="minorHAnsi"/>
          <w:lang w:val="fr-BE"/>
        </w:rPr>
        <w:t>IST</w:t>
      </w:r>
      <w:r w:rsidRPr="00B86697">
        <w:rPr>
          <w:rFonts w:cstheme="minorHAnsi"/>
          <w:lang w:val="fr-BE"/>
        </w:rPr>
        <w:t xml:space="preserve"> s'engage à respecter toutes les obligations légales découlant </w:t>
      </w:r>
      <w:r w:rsidR="00653FB1" w:rsidRPr="00B86697">
        <w:rPr>
          <w:rFonts w:cstheme="minorHAnsi"/>
          <w:lang w:val="fr-BE"/>
        </w:rPr>
        <w:t>du CDU</w:t>
      </w:r>
      <w:r w:rsidRPr="00B86697">
        <w:rPr>
          <w:rFonts w:cstheme="minorHAnsi"/>
          <w:lang w:val="fr-BE"/>
        </w:rPr>
        <w:t xml:space="preserve">, DA et IA ainsi que toutes les conditions spéciales imposées par l'Administration </w:t>
      </w:r>
      <w:r w:rsidR="00653FB1" w:rsidRPr="00B86697">
        <w:rPr>
          <w:rFonts w:cstheme="minorHAnsi"/>
          <w:lang w:val="fr-BE"/>
        </w:rPr>
        <w:t>G</w:t>
      </w:r>
      <w:r w:rsidRPr="00B86697">
        <w:rPr>
          <w:rFonts w:cstheme="minorHAnsi"/>
          <w:lang w:val="fr-BE"/>
        </w:rPr>
        <w:t xml:space="preserve">énérale des </w:t>
      </w:r>
      <w:r w:rsidR="00653FB1" w:rsidRPr="00B86697">
        <w:rPr>
          <w:rFonts w:cstheme="minorHAnsi"/>
          <w:lang w:val="fr-BE"/>
        </w:rPr>
        <w:t>D</w:t>
      </w:r>
      <w:r w:rsidRPr="00B86697">
        <w:rPr>
          <w:rFonts w:cstheme="minorHAnsi"/>
          <w:lang w:val="fr-BE"/>
        </w:rPr>
        <w:t xml:space="preserve">ouanes et </w:t>
      </w:r>
      <w:r w:rsidR="00653FB1" w:rsidRPr="00B86697">
        <w:rPr>
          <w:rFonts w:cstheme="minorHAnsi"/>
          <w:lang w:val="fr-BE"/>
        </w:rPr>
        <w:t>A</w:t>
      </w:r>
      <w:r w:rsidRPr="00B86697">
        <w:rPr>
          <w:rFonts w:cstheme="minorHAnsi"/>
          <w:lang w:val="fr-BE"/>
        </w:rPr>
        <w:t xml:space="preserve">ccises en rapport avec son autorisation </w:t>
      </w:r>
      <w:r w:rsidR="00653FB1" w:rsidRPr="00B86697">
        <w:rPr>
          <w:rFonts w:cstheme="minorHAnsi"/>
          <w:lang w:val="fr-BE"/>
        </w:rPr>
        <w:t>IST</w:t>
      </w:r>
      <w:r w:rsidRPr="00B86697">
        <w:rPr>
          <w:rFonts w:cstheme="minorHAnsi"/>
          <w:lang w:val="fr-BE"/>
        </w:rPr>
        <w:t>.</w:t>
      </w:r>
    </w:p>
    <w:p w14:paraId="5F069FA4" w14:textId="77777777" w:rsidR="00910A66" w:rsidRPr="00B86697" w:rsidRDefault="00910A66" w:rsidP="00910A66">
      <w:pPr>
        <w:jc w:val="both"/>
        <w:rPr>
          <w:rFonts w:cstheme="minorHAnsi"/>
          <w:lang w:val="fr-BE"/>
        </w:rPr>
      </w:pPr>
    </w:p>
    <w:p w14:paraId="1C2732F8" w14:textId="03EC71C2" w:rsidR="00910A66" w:rsidRPr="00B86697" w:rsidRDefault="00910A66" w:rsidP="00910A66">
      <w:pPr>
        <w:jc w:val="both"/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t>Le titulaire de</w:t>
      </w:r>
      <w:r w:rsidR="00B603CE" w:rsidRPr="00B86697">
        <w:rPr>
          <w:rFonts w:cstheme="minorHAnsi"/>
          <w:lang w:val="fr-BE"/>
        </w:rPr>
        <w:t xml:space="preserve"> la</w:t>
      </w:r>
      <w:r w:rsidR="00B603CE" w:rsidRPr="00B86697">
        <w:rPr>
          <w:rFonts w:cstheme="minorHAnsi"/>
          <w:highlight w:val="lightGray"/>
          <w:lang w:val="fr-BE"/>
        </w:rPr>
        <w:t xml:space="preserve"> décision LDT</w:t>
      </w:r>
      <w:r w:rsidR="00B603CE" w:rsidRPr="00B86697">
        <w:rPr>
          <w:rFonts w:cstheme="minorHAnsi"/>
          <w:lang w:val="fr-BE"/>
        </w:rPr>
        <w:t xml:space="preserve"> </w:t>
      </w:r>
      <w:r w:rsidRPr="00B86697">
        <w:rPr>
          <w:rFonts w:cstheme="minorHAnsi"/>
          <w:lang w:val="fr-BE"/>
        </w:rPr>
        <w:t xml:space="preserve">s'engage à respecter toutes les obligations légales découlant </w:t>
      </w:r>
      <w:r w:rsidR="00653FB1" w:rsidRPr="00B86697">
        <w:rPr>
          <w:rFonts w:cstheme="minorHAnsi"/>
          <w:lang w:val="fr-BE"/>
        </w:rPr>
        <w:t>du CDU,</w:t>
      </w:r>
      <w:r w:rsidRPr="00B86697">
        <w:rPr>
          <w:rFonts w:cstheme="minorHAnsi"/>
          <w:lang w:val="fr-BE"/>
        </w:rPr>
        <w:t xml:space="preserve"> DA et IA et toutes les conditions spéciales imposées par l'</w:t>
      </w:r>
      <w:r w:rsidR="00653FB1" w:rsidRPr="00B86697">
        <w:rPr>
          <w:rFonts w:cstheme="minorHAnsi"/>
          <w:lang w:val="fr-BE"/>
        </w:rPr>
        <w:t>A</w:t>
      </w:r>
      <w:r w:rsidRPr="00B86697">
        <w:rPr>
          <w:rFonts w:cstheme="minorHAnsi"/>
          <w:lang w:val="fr-BE"/>
        </w:rPr>
        <w:t xml:space="preserve">dministration </w:t>
      </w:r>
      <w:r w:rsidR="00653FB1" w:rsidRPr="00B86697">
        <w:rPr>
          <w:rFonts w:cstheme="minorHAnsi"/>
          <w:lang w:val="fr-BE"/>
        </w:rPr>
        <w:t xml:space="preserve">Générale </w:t>
      </w:r>
      <w:r w:rsidRPr="00B86697">
        <w:rPr>
          <w:rFonts w:cstheme="minorHAnsi"/>
          <w:lang w:val="fr-BE"/>
        </w:rPr>
        <w:t xml:space="preserve">des </w:t>
      </w:r>
      <w:r w:rsidR="00653FB1" w:rsidRPr="00B86697">
        <w:rPr>
          <w:rFonts w:cstheme="minorHAnsi"/>
          <w:lang w:val="fr-BE"/>
        </w:rPr>
        <w:t>D</w:t>
      </w:r>
      <w:r w:rsidRPr="00B86697">
        <w:rPr>
          <w:rFonts w:cstheme="minorHAnsi"/>
          <w:lang w:val="fr-BE"/>
        </w:rPr>
        <w:t xml:space="preserve">ouanes et </w:t>
      </w:r>
      <w:r w:rsidR="00653FB1" w:rsidRPr="00B86697">
        <w:rPr>
          <w:rFonts w:cstheme="minorHAnsi"/>
          <w:lang w:val="fr-BE"/>
        </w:rPr>
        <w:t>A</w:t>
      </w:r>
      <w:r w:rsidRPr="00B86697">
        <w:rPr>
          <w:rFonts w:cstheme="minorHAnsi"/>
          <w:lang w:val="fr-BE"/>
        </w:rPr>
        <w:t xml:space="preserve">ccises dans le cadre de </w:t>
      </w:r>
      <w:r w:rsidR="000948FC" w:rsidRPr="00B86697">
        <w:rPr>
          <w:rFonts w:cstheme="minorHAnsi"/>
          <w:lang w:val="fr-BE"/>
        </w:rPr>
        <w:t xml:space="preserve"> la décision LDT</w:t>
      </w:r>
      <w:r w:rsidRPr="00B86697">
        <w:rPr>
          <w:rFonts w:cstheme="minorHAnsi"/>
          <w:lang w:val="fr-BE"/>
        </w:rPr>
        <w:t xml:space="preserve">.  </w:t>
      </w:r>
    </w:p>
    <w:p w14:paraId="26DB0626" w14:textId="77777777" w:rsidR="00910A66" w:rsidRPr="00B86697" w:rsidRDefault="00910A66" w:rsidP="00910A66">
      <w:pPr>
        <w:jc w:val="both"/>
        <w:rPr>
          <w:rFonts w:cstheme="minorHAnsi"/>
          <w:lang w:val="fr-BE"/>
        </w:rPr>
      </w:pPr>
    </w:p>
    <w:p w14:paraId="3B87A02B" w14:textId="77777777" w:rsidR="00910A66" w:rsidRPr="00B86697" w:rsidRDefault="00910A66" w:rsidP="00910A66">
      <w:pPr>
        <w:jc w:val="both"/>
        <w:rPr>
          <w:rFonts w:cstheme="minorHAnsi"/>
          <w:lang w:val="fr-BE"/>
        </w:rPr>
      </w:pPr>
    </w:p>
    <w:p w14:paraId="5D186C95" w14:textId="7F360DF3" w:rsidR="00910A66" w:rsidRPr="00B86697" w:rsidRDefault="00910A66" w:rsidP="00B86697">
      <w:pPr>
        <w:pStyle w:val="Lijstalinea"/>
        <w:numPr>
          <w:ilvl w:val="0"/>
          <w:numId w:val="2"/>
        </w:numPr>
        <w:jc w:val="both"/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t>Durée et annulation de l'engagement</w:t>
      </w:r>
    </w:p>
    <w:p w14:paraId="0D0A7D9A" w14:textId="77777777" w:rsidR="00910A66" w:rsidRPr="00B86697" w:rsidRDefault="00910A66" w:rsidP="00910A66">
      <w:pPr>
        <w:jc w:val="both"/>
        <w:rPr>
          <w:rFonts w:cstheme="minorHAnsi"/>
          <w:lang w:val="fr-BE"/>
        </w:rPr>
      </w:pPr>
    </w:p>
    <w:p w14:paraId="66813EE1" w14:textId="77777777" w:rsidR="00910A66" w:rsidRPr="00B86697" w:rsidRDefault="00910A66" w:rsidP="00910A66">
      <w:pPr>
        <w:jc w:val="both"/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t xml:space="preserve">Le présent engagement entre en vigueur à la date du présent accord et est valable pour une durée indéterminée. </w:t>
      </w:r>
    </w:p>
    <w:p w14:paraId="075637F3" w14:textId="77777777" w:rsidR="00910A66" w:rsidRPr="00B86697" w:rsidRDefault="00910A66" w:rsidP="00910A66">
      <w:pPr>
        <w:jc w:val="both"/>
        <w:rPr>
          <w:rFonts w:cstheme="minorHAnsi"/>
          <w:lang w:val="fr-BE"/>
        </w:rPr>
      </w:pPr>
    </w:p>
    <w:p w14:paraId="11AD2292" w14:textId="6F2F89FD" w:rsidR="00910A66" w:rsidRPr="00B86697" w:rsidRDefault="00910A66" w:rsidP="00910A66">
      <w:pPr>
        <w:jc w:val="both"/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t xml:space="preserve">Cet engagement prend fin de plein droit lorsque l'autorisation du terminal </w:t>
      </w:r>
      <w:r w:rsidR="00653FB1" w:rsidRPr="00B86697">
        <w:rPr>
          <w:rFonts w:cstheme="minorHAnsi"/>
          <w:lang w:val="fr-BE"/>
        </w:rPr>
        <w:t>IST</w:t>
      </w:r>
      <w:r w:rsidRPr="00B86697">
        <w:rPr>
          <w:rFonts w:cstheme="minorHAnsi"/>
          <w:lang w:val="fr-BE"/>
        </w:rPr>
        <w:t xml:space="preserve"> ou </w:t>
      </w:r>
      <w:r w:rsidR="000948FC" w:rsidRPr="00B86697">
        <w:rPr>
          <w:rFonts w:cstheme="minorHAnsi"/>
          <w:lang w:val="fr-BE"/>
        </w:rPr>
        <w:t xml:space="preserve">la décision LDT </w:t>
      </w:r>
      <w:r w:rsidRPr="00B86697">
        <w:rPr>
          <w:rFonts w:cstheme="minorHAnsi"/>
          <w:lang w:val="fr-BE"/>
        </w:rPr>
        <w:t xml:space="preserve">est suspendue ou révoquée, pour quelque raison que ce soit. </w:t>
      </w:r>
    </w:p>
    <w:p w14:paraId="3A1404D8" w14:textId="77777777" w:rsidR="00910A66" w:rsidRPr="00B86697" w:rsidRDefault="00910A66" w:rsidP="00910A66">
      <w:pPr>
        <w:jc w:val="both"/>
        <w:rPr>
          <w:rFonts w:cstheme="minorHAnsi"/>
          <w:lang w:val="fr-BE"/>
        </w:rPr>
      </w:pPr>
    </w:p>
    <w:p w14:paraId="2D0AA916" w14:textId="77777777" w:rsidR="00910A66" w:rsidRPr="00B86697" w:rsidRDefault="00910A66" w:rsidP="00910A66">
      <w:pPr>
        <w:jc w:val="both"/>
        <w:rPr>
          <w:rFonts w:cstheme="minorHAnsi"/>
          <w:lang w:val="fr-BE"/>
        </w:rPr>
      </w:pPr>
    </w:p>
    <w:p w14:paraId="0D0589EF" w14:textId="70C7F434" w:rsidR="00910A66" w:rsidRPr="00B86697" w:rsidRDefault="00910A66" w:rsidP="00653FB1">
      <w:pPr>
        <w:pStyle w:val="Lijstalinea"/>
        <w:numPr>
          <w:ilvl w:val="0"/>
          <w:numId w:val="2"/>
        </w:numPr>
        <w:jc w:val="both"/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t xml:space="preserve">Signatures </w:t>
      </w:r>
    </w:p>
    <w:p w14:paraId="41F06667" w14:textId="77777777" w:rsidR="001E0022" w:rsidRPr="00B86697" w:rsidRDefault="001E0022">
      <w:pPr>
        <w:jc w:val="both"/>
        <w:rPr>
          <w:rFonts w:cstheme="minorHAnsi"/>
          <w:lang w:val="fr-BE"/>
        </w:rPr>
      </w:pPr>
    </w:p>
    <w:p w14:paraId="2889609B" w14:textId="77777777" w:rsidR="00910A66" w:rsidRPr="00B86697" w:rsidRDefault="00910A66" w:rsidP="00910A66">
      <w:pPr>
        <w:jc w:val="both"/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t>L'engagement doit être signé par une personne autorisée à représenter valablement la société devant le gouvernement.</w:t>
      </w:r>
    </w:p>
    <w:p w14:paraId="394BD86D" w14:textId="77777777" w:rsidR="00910A66" w:rsidRPr="00B86697" w:rsidRDefault="00910A66" w:rsidP="00910A66">
      <w:pPr>
        <w:jc w:val="both"/>
        <w:rPr>
          <w:rFonts w:cstheme="minorHAnsi"/>
          <w:lang w:val="fr-BE"/>
        </w:rPr>
      </w:pPr>
    </w:p>
    <w:p w14:paraId="2DBA9754" w14:textId="77777777" w:rsidR="00910A66" w:rsidRPr="00B86697" w:rsidRDefault="00910A66" w:rsidP="00910A66">
      <w:pPr>
        <w:jc w:val="both"/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t xml:space="preserve">Fait en double exemplaire à[Lieu] le[Date]. </w:t>
      </w:r>
    </w:p>
    <w:p w14:paraId="6A4C412A" w14:textId="77777777" w:rsidR="00910A66" w:rsidRPr="00B86697" w:rsidRDefault="00910A66" w:rsidP="00910A66">
      <w:pPr>
        <w:jc w:val="both"/>
        <w:rPr>
          <w:rFonts w:cstheme="minorHAnsi"/>
          <w:lang w:val="fr-BE"/>
        </w:rPr>
      </w:pPr>
    </w:p>
    <w:p w14:paraId="0A6CC553" w14:textId="77777777" w:rsidR="00910A66" w:rsidRPr="00B86697" w:rsidRDefault="00910A66" w:rsidP="00910A66">
      <w:pPr>
        <w:jc w:val="both"/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t xml:space="preserve">Pour approbation, </w:t>
      </w:r>
    </w:p>
    <w:p w14:paraId="09DAA532" w14:textId="77777777" w:rsidR="00910A66" w:rsidRPr="00B86697" w:rsidRDefault="00910A66" w:rsidP="00910A66">
      <w:pPr>
        <w:jc w:val="both"/>
        <w:rPr>
          <w:rFonts w:cstheme="minorHAnsi"/>
          <w:lang w:val="fr-BE"/>
        </w:rPr>
      </w:pPr>
    </w:p>
    <w:p w14:paraId="240030CE" w14:textId="77777777" w:rsidR="00910A66" w:rsidRPr="00B86697" w:rsidRDefault="00910A66" w:rsidP="00910A66">
      <w:pPr>
        <w:jc w:val="both"/>
        <w:rPr>
          <w:rFonts w:cstheme="minorHAnsi"/>
          <w:lang w:val="fr-BE"/>
        </w:rPr>
      </w:pPr>
    </w:p>
    <w:p w14:paraId="365D06CF" w14:textId="77777777" w:rsidR="00910A66" w:rsidRPr="00B86697" w:rsidRDefault="00910A66" w:rsidP="00910A66">
      <w:pPr>
        <w:jc w:val="both"/>
        <w:rPr>
          <w:rFonts w:cstheme="minorHAnsi"/>
          <w:lang w:val="fr-BE"/>
        </w:rPr>
      </w:pPr>
    </w:p>
    <w:p w14:paraId="10F56D1D" w14:textId="05F2D359" w:rsidR="00630578" w:rsidRPr="00B86697" w:rsidRDefault="00630578" w:rsidP="00630578">
      <w:pPr>
        <w:rPr>
          <w:rFonts w:cstheme="minorHAnsi"/>
          <w:lang w:val="fr-BE"/>
        </w:rPr>
      </w:pPr>
    </w:p>
    <w:p w14:paraId="4FA2B334" w14:textId="2FC1C2BC" w:rsidR="005D7C60" w:rsidRPr="00B86697" w:rsidRDefault="005D7C60" w:rsidP="00630578">
      <w:pPr>
        <w:rPr>
          <w:rFonts w:cstheme="minorHAnsi"/>
          <w:lang w:val="fr-BE"/>
        </w:rPr>
      </w:pPr>
    </w:p>
    <w:p w14:paraId="37586EE7" w14:textId="56A36E21" w:rsidR="005D7C60" w:rsidRPr="00B86697" w:rsidRDefault="005D7C60" w:rsidP="00630578">
      <w:pPr>
        <w:rPr>
          <w:rFonts w:cstheme="minorHAnsi"/>
          <w:lang w:val="fr-BE"/>
        </w:rPr>
      </w:pPr>
    </w:p>
    <w:p w14:paraId="56C4DC80" w14:textId="594C05A5" w:rsidR="005D7C60" w:rsidRPr="00B86697" w:rsidRDefault="005D7C60" w:rsidP="00630578">
      <w:pPr>
        <w:rPr>
          <w:rFonts w:cstheme="minorHAnsi"/>
          <w:lang w:val="fr-BE"/>
        </w:rPr>
      </w:pPr>
    </w:p>
    <w:p w14:paraId="54818167" w14:textId="074E2CEE" w:rsidR="005D7C60" w:rsidRPr="00B86697" w:rsidRDefault="005D7C60" w:rsidP="00630578">
      <w:pPr>
        <w:rPr>
          <w:rFonts w:cstheme="minorHAnsi"/>
          <w:lang w:val="fr-BE"/>
        </w:rPr>
      </w:pPr>
    </w:p>
    <w:p w14:paraId="5D1E5823" w14:textId="702820F6" w:rsidR="005D7C60" w:rsidRPr="00B86697" w:rsidRDefault="005D7C60" w:rsidP="00630578">
      <w:pPr>
        <w:rPr>
          <w:rFonts w:cstheme="minorHAnsi"/>
          <w:lang w:val="fr-BE"/>
        </w:rPr>
      </w:pPr>
    </w:p>
    <w:p w14:paraId="4E856CEF" w14:textId="77777777" w:rsidR="005D7C60" w:rsidRPr="00B86697" w:rsidRDefault="005D7C60" w:rsidP="00630578">
      <w:pPr>
        <w:rPr>
          <w:rFonts w:cstheme="minorHAnsi"/>
          <w:lang w:val="fr-BE"/>
        </w:rPr>
      </w:pPr>
    </w:p>
    <w:p w14:paraId="32679E91" w14:textId="23BDB240" w:rsidR="00630578" w:rsidRPr="00B86697" w:rsidRDefault="00653FB1" w:rsidP="00630578">
      <w:pPr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t xml:space="preserve">NOM </w:t>
      </w:r>
      <w:r w:rsidR="00630578" w:rsidRPr="00B86697">
        <w:rPr>
          <w:rFonts w:cstheme="minorHAnsi"/>
          <w:lang w:val="fr-BE"/>
        </w:rPr>
        <w:tab/>
      </w:r>
      <w:r w:rsidR="00630578" w:rsidRPr="00B86697">
        <w:rPr>
          <w:rFonts w:cstheme="minorHAnsi"/>
          <w:lang w:val="fr-BE"/>
        </w:rPr>
        <w:tab/>
      </w:r>
      <w:r w:rsidR="00630578" w:rsidRPr="00B86697">
        <w:rPr>
          <w:rFonts w:cstheme="minorHAnsi"/>
          <w:lang w:val="fr-BE"/>
        </w:rPr>
        <w:tab/>
      </w:r>
      <w:r w:rsidR="00630578" w:rsidRPr="00B86697">
        <w:rPr>
          <w:rFonts w:cstheme="minorHAnsi"/>
          <w:lang w:val="fr-BE"/>
        </w:rPr>
        <w:tab/>
      </w:r>
      <w:r w:rsidR="00630578" w:rsidRPr="00B86697">
        <w:rPr>
          <w:rFonts w:cstheme="minorHAnsi"/>
          <w:lang w:val="fr-BE"/>
        </w:rPr>
        <w:tab/>
      </w:r>
      <w:r w:rsidR="00630578" w:rsidRPr="00B86697">
        <w:rPr>
          <w:rFonts w:cstheme="minorHAnsi"/>
          <w:lang w:val="fr-BE"/>
        </w:rPr>
        <w:tab/>
      </w:r>
      <w:r w:rsidR="00630578" w:rsidRPr="00B86697">
        <w:rPr>
          <w:rFonts w:cstheme="minorHAnsi"/>
          <w:lang w:val="fr-BE"/>
        </w:rPr>
        <w:tab/>
      </w:r>
      <w:r w:rsidR="00630578" w:rsidRPr="00B86697">
        <w:rPr>
          <w:rFonts w:cstheme="minorHAnsi"/>
          <w:lang w:val="fr-BE"/>
        </w:rPr>
        <w:tab/>
      </w:r>
      <w:r w:rsidR="00630578" w:rsidRPr="00B86697">
        <w:rPr>
          <w:rFonts w:cstheme="minorHAnsi"/>
          <w:lang w:val="fr-BE"/>
        </w:rPr>
        <w:tab/>
        <w:t>N</w:t>
      </w:r>
      <w:r w:rsidRPr="00B86697">
        <w:rPr>
          <w:rFonts w:cstheme="minorHAnsi"/>
          <w:lang w:val="fr-BE"/>
        </w:rPr>
        <w:t>om</w:t>
      </w:r>
    </w:p>
    <w:p w14:paraId="4C3B00E2" w14:textId="52021173" w:rsidR="00630578" w:rsidRPr="00B86697" w:rsidRDefault="00630578" w:rsidP="00630578">
      <w:pPr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t>Gra</w:t>
      </w:r>
      <w:r w:rsidR="00653FB1" w:rsidRPr="00B86697">
        <w:rPr>
          <w:rFonts w:cstheme="minorHAnsi"/>
          <w:lang w:val="fr-BE"/>
        </w:rPr>
        <w:t>de</w:t>
      </w:r>
      <w:r w:rsidRPr="00B86697">
        <w:rPr>
          <w:rFonts w:cstheme="minorHAnsi"/>
          <w:lang w:val="fr-BE"/>
        </w:rPr>
        <w:t xml:space="preserve"> / f</w:t>
      </w:r>
      <w:r w:rsidR="00653FB1" w:rsidRPr="00B86697">
        <w:rPr>
          <w:rFonts w:cstheme="minorHAnsi"/>
          <w:lang w:val="fr-BE"/>
        </w:rPr>
        <w:t>onction</w:t>
      </w:r>
      <w:r w:rsidRPr="00B86697">
        <w:rPr>
          <w:rFonts w:cstheme="minorHAnsi"/>
          <w:lang w:val="fr-BE"/>
        </w:rPr>
        <w:t xml:space="preserve"> </w:t>
      </w:r>
      <w:r w:rsidRPr="00B86697">
        <w:rPr>
          <w:rFonts w:cstheme="minorHAnsi"/>
          <w:lang w:val="fr-BE"/>
        </w:rPr>
        <w:tab/>
      </w:r>
      <w:r w:rsidRPr="00B86697">
        <w:rPr>
          <w:rFonts w:cstheme="minorHAnsi"/>
          <w:lang w:val="fr-BE"/>
        </w:rPr>
        <w:tab/>
      </w:r>
      <w:r w:rsidRPr="00B86697">
        <w:rPr>
          <w:rFonts w:cstheme="minorHAnsi"/>
          <w:lang w:val="fr-BE"/>
        </w:rPr>
        <w:tab/>
      </w:r>
      <w:r w:rsidRPr="00B86697">
        <w:rPr>
          <w:rFonts w:cstheme="minorHAnsi"/>
          <w:lang w:val="fr-BE"/>
        </w:rPr>
        <w:tab/>
      </w:r>
      <w:r w:rsidRPr="00B86697">
        <w:rPr>
          <w:rFonts w:cstheme="minorHAnsi"/>
          <w:lang w:val="fr-BE"/>
        </w:rPr>
        <w:tab/>
      </w:r>
      <w:r w:rsidRPr="00B86697">
        <w:rPr>
          <w:rFonts w:cstheme="minorHAnsi"/>
          <w:lang w:val="fr-BE"/>
        </w:rPr>
        <w:tab/>
      </w:r>
      <w:r w:rsidRPr="00B86697">
        <w:rPr>
          <w:rFonts w:cstheme="minorHAnsi"/>
          <w:lang w:val="fr-BE"/>
        </w:rPr>
        <w:tab/>
        <w:t>Gra</w:t>
      </w:r>
      <w:r w:rsidR="00653FB1" w:rsidRPr="00B86697">
        <w:rPr>
          <w:rFonts w:cstheme="minorHAnsi"/>
          <w:lang w:val="fr-BE"/>
        </w:rPr>
        <w:t>de</w:t>
      </w:r>
      <w:r w:rsidRPr="00B86697">
        <w:rPr>
          <w:rFonts w:cstheme="minorHAnsi"/>
          <w:lang w:val="fr-BE"/>
        </w:rPr>
        <w:t>/ f</w:t>
      </w:r>
      <w:r w:rsidR="00653FB1" w:rsidRPr="00B86697">
        <w:rPr>
          <w:rFonts w:cstheme="minorHAnsi"/>
          <w:lang w:val="fr-BE"/>
        </w:rPr>
        <w:t>onction</w:t>
      </w:r>
    </w:p>
    <w:p w14:paraId="0E9DC0A3" w14:textId="04F21DDC" w:rsidR="00630578" w:rsidRPr="00B86697" w:rsidRDefault="00653FB1" w:rsidP="00630578">
      <w:pPr>
        <w:rPr>
          <w:rFonts w:cstheme="minorHAnsi"/>
          <w:lang w:val="fr-BE"/>
        </w:rPr>
      </w:pPr>
      <w:r w:rsidRPr="00B86697">
        <w:rPr>
          <w:rFonts w:cstheme="minorHAnsi"/>
          <w:lang w:val="fr-BE"/>
        </w:rPr>
        <w:t>Entreprise</w:t>
      </w:r>
      <w:r w:rsidR="00630578" w:rsidRPr="00B86697">
        <w:rPr>
          <w:rFonts w:cstheme="minorHAnsi"/>
          <w:lang w:val="fr-BE"/>
        </w:rPr>
        <w:tab/>
      </w:r>
      <w:r w:rsidR="00630578" w:rsidRPr="00B86697">
        <w:rPr>
          <w:rFonts w:cstheme="minorHAnsi"/>
          <w:lang w:val="fr-BE"/>
        </w:rPr>
        <w:tab/>
      </w:r>
      <w:r w:rsidR="00630578" w:rsidRPr="00B86697">
        <w:rPr>
          <w:rFonts w:cstheme="minorHAnsi"/>
          <w:lang w:val="fr-BE"/>
        </w:rPr>
        <w:tab/>
      </w:r>
      <w:r w:rsidR="00630578" w:rsidRPr="00B86697">
        <w:rPr>
          <w:rFonts w:cstheme="minorHAnsi"/>
          <w:lang w:val="fr-BE"/>
        </w:rPr>
        <w:tab/>
      </w:r>
      <w:r w:rsidR="00630578" w:rsidRPr="00B86697">
        <w:rPr>
          <w:rFonts w:cstheme="minorHAnsi"/>
          <w:lang w:val="fr-BE"/>
        </w:rPr>
        <w:tab/>
      </w:r>
      <w:r w:rsidR="00630578" w:rsidRPr="00B86697">
        <w:rPr>
          <w:rFonts w:cstheme="minorHAnsi"/>
          <w:lang w:val="fr-BE"/>
        </w:rPr>
        <w:tab/>
      </w:r>
      <w:r w:rsidR="00630578" w:rsidRPr="00B86697">
        <w:rPr>
          <w:rFonts w:cstheme="minorHAnsi"/>
          <w:lang w:val="fr-BE"/>
        </w:rPr>
        <w:tab/>
      </w:r>
      <w:r w:rsidRPr="00B86697">
        <w:rPr>
          <w:rFonts w:cstheme="minorHAnsi"/>
          <w:lang w:val="fr-BE"/>
        </w:rPr>
        <w:tab/>
        <w:t xml:space="preserve">Entreprise </w:t>
      </w:r>
    </w:p>
    <w:p w14:paraId="54F3DB38" w14:textId="77777777" w:rsidR="00124C9E" w:rsidRPr="00B86697" w:rsidRDefault="00124C9E" w:rsidP="00063740">
      <w:pPr>
        <w:rPr>
          <w:rFonts w:cstheme="minorHAnsi"/>
          <w:lang w:val="fr-BE"/>
        </w:rPr>
      </w:pPr>
    </w:p>
    <w:sectPr w:rsidR="00124C9E" w:rsidRPr="00B86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BDA03" w14:textId="77777777" w:rsidR="0040022F" w:rsidRDefault="0040022F" w:rsidP="00063740">
      <w:r>
        <w:separator/>
      </w:r>
    </w:p>
  </w:endnote>
  <w:endnote w:type="continuationSeparator" w:id="0">
    <w:p w14:paraId="14D219AC" w14:textId="77777777" w:rsidR="0040022F" w:rsidRDefault="0040022F" w:rsidP="0006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B0F0A" w14:textId="77777777" w:rsidR="0040022F" w:rsidRDefault="0040022F" w:rsidP="00063740">
      <w:r>
        <w:separator/>
      </w:r>
    </w:p>
  </w:footnote>
  <w:footnote w:type="continuationSeparator" w:id="0">
    <w:p w14:paraId="3D3A409C" w14:textId="77777777" w:rsidR="0040022F" w:rsidRDefault="0040022F" w:rsidP="00063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25C8A"/>
    <w:multiLevelType w:val="hybridMultilevel"/>
    <w:tmpl w:val="A99A000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83D49"/>
    <w:multiLevelType w:val="hybridMultilevel"/>
    <w:tmpl w:val="887C911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40"/>
    <w:rsid w:val="00063740"/>
    <w:rsid w:val="00071A22"/>
    <w:rsid w:val="00083E45"/>
    <w:rsid w:val="000948FC"/>
    <w:rsid w:val="000A4572"/>
    <w:rsid w:val="00124C9E"/>
    <w:rsid w:val="001614E7"/>
    <w:rsid w:val="0019250C"/>
    <w:rsid w:val="001B6BE1"/>
    <w:rsid w:val="001E0022"/>
    <w:rsid w:val="002B659C"/>
    <w:rsid w:val="002B7F16"/>
    <w:rsid w:val="003440F1"/>
    <w:rsid w:val="003445E0"/>
    <w:rsid w:val="00381509"/>
    <w:rsid w:val="00384E02"/>
    <w:rsid w:val="003A68A0"/>
    <w:rsid w:val="0040022F"/>
    <w:rsid w:val="00483758"/>
    <w:rsid w:val="00573FBA"/>
    <w:rsid w:val="00595C6A"/>
    <w:rsid w:val="005C3A2E"/>
    <w:rsid w:val="005D7C60"/>
    <w:rsid w:val="005E6211"/>
    <w:rsid w:val="006067E0"/>
    <w:rsid w:val="00630578"/>
    <w:rsid w:val="00653FB1"/>
    <w:rsid w:val="00666E0B"/>
    <w:rsid w:val="006730B2"/>
    <w:rsid w:val="006C3C36"/>
    <w:rsid w:val="006D0164"/>
    <w:rsid w:val="00736E7B"/>
    <w:rsid w:val="007C57EC"/>
    <w:rsid w:val="007E07F8"/>
    <w:rsid w:val="0081575A"/>
    <w:rsid w:val="008A0237"/>
    <w:rsid w:val="008C6747"/>
    <w:rsid w:val="00910A66"/>
    <w:rsid w:val="00945C12"/>
    <w:rsid w:val="00A81BE2"/>
    <w:rsid w:val="00AC7456"/>
    <w:rsid w:val="00B302A8"/>
    <w:rsid w:val="00B35843"/>
    <w:rsid w:val="00B556CC"/>
    <w:rsid w:val="00B603CE"/>
    <w:rsid w:val="00B858FA"/>
    <w:rsid w:val="00B86697"/>
    <w:rsid w:val="00BD6478"/>
    <w:rsid w:val="00BD6ED7"/>
    <w:rsid w:val="00C21CFD"/>
    <w:rsid w:val="00CD207B"/>
    <w:rsid w:val="00D01354"/>
    <w:rsid w:val="00D966D8"/>
    <w:rsid w:val="00DA3FD1"/>
    <w:rsid w:val="00DE52E6"/>
    <w:rsid w:val="00E228B4"/>
    <w:rsid w:val="00E43AEF"/>
    <w:rsid w:val="00E467D7"/>
    <w:rsid w:val="00E97CD4"/>
    <w:rsid w:val="00ED0A12"/>
    <w:rsid w:val="00F01FFE"/>
    <w:rsid w:val="00F50111"/>
    <w:rsid w:val="00F9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84F5"/>
  <w15:chartTrackingRefBased/>
  <w15:docId w15:val="{CAAA9690-446D-4AF9-AC26-2D909A14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63740"/>
    <w:pPr>
      <w:spacing w:after="0" w:line="240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063740"/>
    <w:rPr>
      <w:rFonts w:ascii="Times New Roman" w:eastAsia="Times New Roman" w:hAnsi="Times New Roman" w:cs="Times New Roman"/>
      <w:sz w:val="20"/>
      <w:szCs w:val="20"/>
      <w:lang w:val="fr-FR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63740"/>
    <w:rPr>
      <w:rFonts w:ascii="Times New Roman" w:eastAsia="Times New Roman" w:hAnsi="Times New Roman" w:cs="Times New Roman"/>
      <w:sz w:val="20"/>
      <w:szCs w:val="20"/>
      <w:lang w:val="fr-FR" w:eastAsia="nl-NL"/>
    </w:rPr>
  </w:style>
  <w:style w:type="character" w:styleId="Voetnootmarkering">
    <w:name w:val="footnote reference"/>
    <w:basedOn w:val="Standaardalinea-lettertype"/>
    <w:semiHidden/>
    <w:rsid w:val="00063740"/>
    <w:rPr>
      <w:vertAlign w:val="superscript"/>
    </w:rPr>
  </w:style>
  <w:style w:type="paragraph" w:customStyle="1" w:styleId="Default">
    <w:name w:val="Default"/>
    <w:rsid w:val="0006374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GB" w:eastAsia="ja-JP"/>
    </w:rPr>
  </w:style>
  <w:style w:type="paragraph" w:styleId="Lijstalinea">
    <w:name w:val="List Paragraph"/>
    <w:basedOn w:val="Standaard"/>
    <w:uiPriority w:val="34"/>
    <w:qFormat/>
    <w:rsid w:val="00E467D7"/>
    <w:pPr>
      <w:ind w:left="720"/>
      <w:contextualSpacing/>
    </w:pPr>
  </w:style>
  <w:style w:type="character" w:customStyle="1" w:styleId="s3uucc">
    <w:name w:val="s3uucc"/>
    <w:basedOn w:val="Standaardalinea-lettertype"/>
    <w:rsid w:val="00CD207B"/>
  </w:style>
  <w:style w:type="paragraph" w:styleId="Ballontekst">
    <w:name w:val="Balloon Text"/>
    <w:basedOn w:val="Standaard"/>
    <w:link w:val="BallontekstChar"/>
    <w:uiPriority w:val="99"/>
    <w:semiHidden/>
    <w:unhideWhenUsed/>
    <w:rsid w:val="0063057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0578"/>
    <w:rPr>
      <w:rFonts w:ascii="Segoe UI" w:hAnsi="Segoe UI" w:cs="Segoe UI"/>
      <w:sz w:val="18"/>
      <w:szCs w:val="18"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64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647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6478"/>
    <w:rPr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64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6478"/>
    <w:rPr>
      <w:b/>
      <w:bCs/>
      <w:sz w:val="20"/>
      <w:szCs w:val="20"/>
      <w:lang w:val="nl-BE"/>
    </w:rPr>
  </w:style>
  <w:style w:type="paragraph" w:styleId="Revisie">
    <w:name w:val="Revision"/>
    <w:hidden/>
    <w:uiPriority w:val="99"/>
    <w:semiHidden/>
    <w:rsid w:val="00B86697"/>
    <w:pPr>
      <w:spacing w:after="0" w:line="240" w:lineRule="auto"/>
    </w:pPr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8A320CE50F84A907C4CCB6695FA07" ma:contentTypeVersion="" ma:contentTypeDescription="Create a new document." ma:contentTypeScope="" ma:versionID="aa9dc1ca6212be9cbcd1d83b27a0ae04">
  <xsd:schema xmlns:xsd="http://www.w3.org/2001/XMLSchema" xmlns:xs="http://www.w3.org/2001/XMLSchema" xmlns:p="http://schemas.microsoft.com/office/2006/metadata/properties" xmlns:ns2="2a91abb4-ce1e-47b4-924f-f2166702c8f2" xmlns:ns3="23eb9ee9-e9f0-4005-9f5c-70194a699c66" targetNamespace="http://schemas.microsoft.com/office/2006/metadata/properties" ma:root="true" ma:fieldsID="408c0b0005a79a276af35f4d9066fb47" ns2:_="" ns3:_="">
    <xsd:import namespace="2a91abb4-ce1e-47b4-924f-f2166702c8f2"/>
    <xsd:import namespace="23eb9ee9-e9f0-4005-9f5c-70194a699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1abb4-ce1e-47b4-924f-f2166702c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b9ee9-e9f0-4005-9f5c-70194a699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DCB3B-ABFD-4E07-8786-4D4DA5816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E0DBD-E8EE-4FC3-AB6F-AE9626A78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1abb4-ce1e-47b4-924f-f2166702c8f2"/>
    <ds:schemaRef ds:uri="23eb9ee9-e9f0-4005-9f5c-70194a699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9CABE5-2A91-4B0A-AF15-CA42336A04C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eb9ee9-e9f0-4005-9f5c-70194a699c66"/>
    <ds:schemaRef ds:uri="2a91abb4-ce1e-47b4-924f-f2166702c8f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0426A6-7367-44EE-9E8E-ECDB594A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Shaveta Sharma (MINFIN)</dc:creator>
  <cp:keywords/>
  <dc:description/>
  <cp:lastModifiedBy>Bart Engels (MINFIN)</cp:lastModifiedBy>
  <cp:revision>2</cp:revision>
  <cp:lastPrinted>2019-12-16T12:52:00Z</cp:lastPrinted>
  <dcterms:created xsi:type="dcterms:W3CDTF">2020-01-22T11:17:00Z</dcterms:created>
  <dcterms:modified xsi:type="dcterms:W3CDTF">2020-01-22T11:17:00Z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0x0101005318A320CE50F84A907C4CCB6695FA07</vt:lpwstr>
  </property>
</Properties>
</file>